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3CAB9" w14:textId="4400DA43" w:rsidR="00E360A1" w:rsidRPr="00D64BAA" w:rsidRDefault="00E360A1" w:rsidP="00E360A1">
      <w:pPr>
        <w:ind w:left="-709" w:right="-142"/>
        <w:jc w:val="both"/>
        <w:rPr>
          <w:rFonts w:ascii="Noto Sans" w:hAnsi="Noto Sans" w:cs="Noto Sans"/>
          <w:sz w:val="20"/>
          <w:szCs w:val="20"/>
        </w:rPr>
      </w:pPr>
    </w:p>
    <w:p w14:paraId="60AD70D9" w14:textId="77777777" w:rsidR="00403467" w:rsidRPr="00D64BAA" w:rsidRDefault="00E360A1" w:rsidP="00403467">
      <w:pPr>
        <w:pStyle w:val="Prrafodelista"/>
        <w:numPr>
          <w:ilvl w:val="0"/>
          <w:numId w:val="1"/>
        </w:numPr>
        <w:suppressAutoHyphens/>
        <w:spacing w:after="160" w:line="259" w:lineRule="auto"/>
        <w:ind w:left="-284" w:right="49" w:hanging="142"/>
        <w:jc w:val="both"/>
        <w:rPr>
          <w:rFonts w:ascii="Noto Sans" w:eastAsia="Montserrat Light" w:hAnsi="Noto Sans" w:cs="Noto Sans"/>
          <w:color w:val="000000"/>
          <w:sz w:val="20"/>
          <w:szCs w:val="20"/>
        </w:rPr>
      </w:pPr>
      <w:bookmarkStart w:id="0" w:name="_Hlk196207607"/>
      <w:r w:rsidRPr="00D64BAA">
        <w:rPr>
          <w:rFonts w:ascii="Noto Sans" w:eastAsia="Montserrat Light" w:hAnsi="Noto Sans" w:cs="Noto Sans"/>
          <w:color w:val="000000"/>
          <w:sz w:val="20"/>
          <w:szCs w:val="20"/>
        </w:rPr>
        <w:t>OBJETO DEL SERVICIO.</w:t>
      </w:r>
      <w:r w:rsidR="00403467" w:rsidRPr="00D64BAA">
        <w:rPr>
          <w:rFonts w:ascii="Noto Sans" w:eastAsia="Montserrat Light" w:hAnsi="Noto Sans" w:cs="Noto Sans"/>
          <w:color w:val="000000"/>
          <w:sz w:val="20"/>
          <w:szCs w:val="20"/>
        </w:rPr>
        <w:t xml:space="preserve"> </w:t>
      </w:r>
    </w:p>
    <w:p w14:paraId="55B9631C" w14:textId="77777777" w:rsidR="004E5D73" w:rsidRPr="00D64BAA" w:rsidRDefault="004E5D73" w:rsidP="004E5D73">
      <w:pPr>
        <w:pStyle w:val="Prrafodelista"/>
        <w:suppressAutoHyphens/>
        <w:spacing w:after="160" w:line="259" w:lineRule="auto"/>
        <w:ind w:left="-284" w:right="49"/>
        <w:jc w:val="both"/>
        <w:rPr>
          <w:rFonts w:ascii="Noto Sans" w:eastAsia="Montserrat Light" w:hAnsi="Noto Sans" w:cs="Noto Sans"/>
          <w:color w:val="000000"/>
          <w:sz w:val="20"/>
          <w:szCs w:val="20"/>
        </w:rPr>
      </w:pPr>
    </w:p>
    <w:p w14:paraId="0690298D" w14:textId="61FB3CE2" w:rsidR="00403467" w:rsidRPr="00D64BAA" w:rsidRDefault="00E360A1" w:rsidP="00403467">
      <w:pPr>
        <w:pStyle w:val="Prrafodelista"/>
        <w:suppressAutoHyphens/>
        <w:spacing w:after="160" w:line="259" w:lineRule="auto"/>
        <w:ind w:left="-284" w:right="49"/>
        <w:jc w:val="both"/>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EL INSTITUTO MEXICANO DEL SEGURO SOCIAL (en lo sucesivo “EL INSTITUTO” o IMSS), requiere de un solo Proveedor (en lo sucesivo “EL PROVEEDOR”), </w:t>
      </w:r>
      <w:r w:rsidR="00403467" w:rsidRPr="00D64BAA">
        <w:rPr>
          <w:rFonts w:ascii="Noto Sans" w:eastAsia="Montserrat Light" w:hAnsi="Noto Sans" w:cs="Noto Sans"/>
          <w:color w:val="000000"/>
          <w:sz w:val="20"/>
          <w:szCs w:val="20"/>
        </w:rPr>
        <w:t>PARA LA CONTRATACIÓN DEL SERVICIO DE IMPRESIÓN DE DIVERSOS INFORMES INSTITUCIONALES EMITIDOS POR DISPOSICIÓN LEGAL PARA EL EJERCICIO PRESUPUESTAL 2025.</w:t>
      </w:r>
    </w:p>
    <w:p w14:paraId="651E4B69" w14:textId="3D91CA34" w:rsidR="00E360A1" w:rsidRPr="00D64BAA" w:rsidRDefault="00E360A1" w:rsidP="009904C8">
      <w:pPr>
        <w:pBdr>
          <w:top w:val="nil"/>
          <w:left w:val="nil"/>
          <w:bottom w:val="nil"/>
          <w:right w:val="nil"/>
          <w:between w:val="nil"/>
        </w:pBdr>
        <w:ind w:left="-284"/>
        <w:jc w:val="both"/>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Para tal efecto, el IMSS podrá solicitar los entregables, materia de la contratación para que se impriman de acuerdo con las cantidades, características y especificaciones establecidas en los apartados a.1. y a.1.1 del presente documento.</w:t>
      </w:r>
    </w:p>
    <w:p w14:paraId="563FDA4D" w14:textId="77777777" w:rsidR="00E360A1" w:rsidRPr="00D64BAA" w:rsidRDefault="00E360A1" w:rsidP="009904C8">
      <w:pPr>
        <w:pBdr>
          <w:top w:val="nil"/>
          <w:left w:val="nil"/>
          <w:bottom w:val="nil"/>
          <w:right w:val="nil"/>
          <w:between w:val="nil"/>
        </w:pBdr>
        <w:ind w:left="-284"/>
        <w:jc w:val="both"/>
        <w:rPr>
          <w:rFonts w:ascii="Noto Sans" w:eastAsia="Montserrat Light" w:hAnsi="Noto Sans" w:cs="Noto Sans"/>
          <w:color w:val="000000"/>
          <w:sz w:val="20"/>
          <w:szCs w:val="20"/>
        </w:rPr>
      </w:pPr>
    </w:p>
    <w:p w14:paraId="6AA6B009" w14:textId="118CD918" w:rsidR="00E360A1" w:rsidRPr="00D64BAA" w:rsidRDefault="00E360A1" w:rsidP="009904C8">
      <w:pPr>
        <w:pBdr>
          <w:top w:val="nil"/>
          <w:left w:val="nil"/>
          <w:bottom w:val="nil"/>
          <w:right w:val="nil"/>
          <w:between w:val="nil"/>
        </w:pBdr>
        <w:ind w:left="-284"/>
        <w:jc w:val="both"/>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Para cubrir las erogaciones que se deriven del presente servicio, se cuenta con recursos disponibles y suficientes, no comprometidos, en la </w:t>
      </w:r>
      <w:r w:rsidRPr="00D64BAA">
        <w:rPr>
          <w:rFonts w:ascii="Noto Sans" w:eastAsia="Montserrat Light" w:hAnsi="Noto Sans" w:cs="Noto Sans"/>
          <w:b/>
          <w:bCs/>
          <w:color w:val="000000"/>
          <w:sz w:val="20"/>
          <w:szCs w:val="20"/>
        </w:rPr>
        <w:t xml:space="preserve">cuenta contable número </w:t>
      </w:r>
      <w:r w:rsidR="003E6535" w:rsidRPr="00D64BAA">
        <w:rPr>
          <w:rFonts w:ascii="Noto Sans" w:eastAsia="Montserrat Light" w:hAnsi="Noto Sans" w:cs="Noto Sans"/>
          <w:b/>
          <w:bCs/>
          <w:color w:val="000000"/>
          <w:sz w:val="20"/>
          <w:szCs w:val="20"/>
        </w:rPr>
        <w:t>51332011</w:t>
      </w:r>
      <w:r w:rsidRPr="00D64BAA">
        <w:rPr>
          <w:rFonts w:ascii="Noto Sans" w:eastAsia="Montserrat Light" w:hAnsi="Noto Sans" w:cs="Noto Sans"/>
          <w:color w:val="000000"/>
          <w:sz w:val="20"/>
          <w:szCs w:val="20"/>
        </w:rPr>
        <w:t xml:space="preserve"> - </w:t>
      </w:r>
      <w:r w:rsidR="003E2E38" w:rsidRPr="00D64BAA">
        <w:rPr>
          <w:rFonts w:ascii="Noto Sans" w:eastAsia="Montserrat Light" w:hAnsi="Noto Sans" w:cs="Noto Sans"/>
          <w:b/>
          <w:color w:val="000000"/>
          <w:sz w:val="20"/>
          <w:szCs w:val="20"/>
        </w:rPr>
        <w:t>Impresión y elaboración de material informativo, con clave CUCOP 3360</w:t>
      </w:r>
      <w:r w:rsidR="0098590E" w:rsidRPr="00D64BAA">
        <w:rPr>
          <w:rFonts w:ascii="Noto Sans" w:eastAsia="Montserrat Light" w:hAnsi="Noto Sans" w:cs="Noto Sans"/>
          <w:b/>
          <w:color w:val="000000"/>
          <w:sz w:val="20"/>
          <w:szCs w:val="20"/>
        </w:rPr>
        <w:t>4-0</w:t>
      </w:r>
      <w:r w:rsidR="003E2E38" w:rsidRPr="00D64BAA">
        <w:rPr>
          <w:rFonts w:ascii="Noto Sans" w:eastAsia="Montserrat Light" w:hAnsi="Noto Sans" w:cs="Noto Sans"/>
          <w:b/>
          <w:color w:val="000000"/>
          <w:sz w:val="20"/>
          <w:szCs w:val="20"/>
        </w:rPr>
        <w:t>001</w:t>
      </w:r>
      <w:r w:rsidRPr="00D64BAA">
        <w:rPr>
          <w:rFonts w:ascii="Noto Sans" w:eastAsia="Montserrat Light" w:hAnsi="Noto Sans" w:cs="Noto Sans"/>
          <w:color w:val="000000"/>
          <w:sz w:val="20"/>
          <w:szCs w:val="20"/>
        </w:rPr>
        <w:t>. Asimismo, este servicio se encuentra previsto dentro del Programa Anual de Adquisiciones y Servicios del Instituto, y para tal efecto se adjunta PLANTILLA DE CARGA MASIVA 202</w:t>
      </w:r>
      <w:r w:rsidR="003E2E38" w:rsidRPr="00D64BAA">
        <w:rPr>
          <w:rFonts w:ascii="Noto Sans" w:eastAsia="Montserrat Light" w:hAnsi="Noto Sans" w:cs="Noto Sans"/>
          <w:color w:val="000000"/>
          <w:sz w:val="20"/>
          <w:szCs w:val="20"/>
        </w:rPr>
        <w:t>5</w:t>
      </w:r>
      <w:r w:rsidRPr="00D64BAA">
        <w:rPr>
          <w:rFonts w:ascii="Noto Sans" w:eastAsia="Montserrat Light" w:hAnsi="Noto Sans" w:cs="Noto Sans"/>
          <w:color w:val="000000"/>
          <w:sz w:val="20"/>
          <w:szCs w:val="20"/>
        </w:rPr>
        <w:t xml:space="preserve"> PAAAS.</w:t>
      </w:r>
    </w:p>
    <w:p w14:paraId="17BC30F9" w14:textId="77777777" w:rsidR="00E360A1" w:rsidRPr="00D64BAA" w:rsidRDefault="00E360A1" w:rsidP="009904C8">
      <w:pPr>
        <w:suppressAutoHyphens/>
        <w:ind w:left="-284"/>
        <w:jc w:val="both"/>
        <w:rPr>
          <w:rFonts w:ascii="Noto Sans" w:eastAsia="Montserrat Light" w:hAnsi="Noto Sans" w:cs="Noto Sans"/>
          <w:color w:val="000000"/>
          <w:sz w:val="20"/>
          <w:szCs w:val="20"/>
        </w:rPr>
      </w:pPr>
    </w:p>
    <w:p w14:paraId="7B5EE1F7" w14:textId="77777777" w:rsidR="00E7680C" w:rsidRDefault="00E360A1" w:rsidP="009904C8">
      <w:pPr>
        <w:ind w:left="-284" w:right="-143"/>
        <w:jc w:val="both"/>
        <w:rPr>
          <w:rFonts w:ascii="Noto Sans" w:eastAsia="Montserrat Light" w:hAnsi="Noto Sans" w:cs="Noto Sans"/>
          <w:b/>
          <w:bCs/>
          <w:color w:val="000000"/>
          <w:sz w:val="20"/>
          <w:szCs w:val="20"/>
        </w:rPr>
      </w:pPr>
      <w:r w:rsidRPr="00D64BAA">
        <w:rPr>
          <w:rFonts w:ascii="Noto Sans" w:eastAsia="Montserrat Light" w:hAnsi="Noto Sans" w:cs="Noto Sans"/>
          <w:b/>
          <w:bCs/>
          <w:color w:val="000000"/>
          <w:sz w:val="20"/>
          <w:szCs w:val="20"/>
        </w:rPr>
        <w:t xml:space="preserve">a) Descripción amplia y detallada de los bienes a adquirir o arrendar o servicios solicitados, características, especificaciones técnicas, unidad de medida, y en su caso equipos, consumibles y accesorios asociados a la contratación de los bienes requeridos, cantidades por partida, indicando en todos los casos las correspondientes claves SAI, PREI </w:t>
      </w:r>
      <w:proofErr w:type="spellStart"/>
      <w:r w:rsidRPr="00D64BAA">
        <w:rPr>
          <w:rFonts w:ascii="Noto Sans" w:eastAsia="Montserrat Light" w:hAnsi="Noto Sans" w:cs="Noto Sans"/>
          <w:b/>
          <w:bCs/>
          <w:color w:val="000000"/>
          <w:sz w:val="20"/>
          <w:szCs w:val="20"/>
        </w:rPr>
        <w:t>Millenium</w:t>
      </w:r>
      <w:proofErr w:type="spellEnd"/>
      <w:r w:rsidRPr="00D64BAA">
        <w:rPr>
          <w:rFonts w:ascii="Noto Sans" w:eastAsia="Montserrat Light" w:hAnsi="Noto Sans" w:cs="Noto Sans"/>
          <w:b/>
          <w:bCs/>
          <w:color w:val="000000"/>
          <w:sz w:val="20"/>
          <w:szCs w:val="20"/>
        </w:rPr>
        <w:t xml:space="preserve"> (en el caso de bienes terapéuticos se debe indicar las claves del CBI de Insumos para la Salud o la del Compendio Nacional de Insumos para la Salud; en caso de bienes de consumo, la clave del CGA; y para Servicios Médicos Integrales, la clave del CSMI). En todo caso, los bienes y servicios materia del requerimiento, deben incluir la clave CUCOP que le corresponda</w:t>
      </w:r>
      <w:bookmarkEnd w:id="0"/>
      <w:r w:rsidRPr="00D64BAA">
        <w:rPr>
          <w:rFonts w:ascii="Noto Sans" w:eastAsia="Montserrat Light" w:hAnsi="Noto Sans" w:cs="Noto Sans"/>
          <w:b/>
          <w:bCs/>
          <w:color w:val="000000"/>
          <w:sz w:val="20"/>
          <w:szCs w:val="20"/>
        </w:rPr>
        <w:t>.</w:t>
      </w:r>
    </w:p>
    <w:p w14:paraId="29AF82EC" w14:textId="045CE8E2" w:rsidR="00E360A1" w:rsidRPr="00D64BAA" w:rsidRDefault="00E360A1" w:rsidP="009904C8">
      <w:pPr>
        <w:ind w:left="-284" w:right="-143"/>
        <w:jc w:val="both"/>
        <w:rPr>
          <w:rFonts w:ascii="Noto Sans" w:eastAsia="Montserrat Light" w:hAnsi="Noto Sans" w:cs="Noto Sans"/>
          <w:b/>
          <w:bCs/>
          <w:color w:val="000000"/>
          <w:sz w:val="20"/>
          <w:szCs w:val="20"/>
        </w:rPr>
      </w:pPr>
      <w:r w:rsidRPr="00D64BAA">
        <w:rPr>
          <w:rFonts w:ascii="Noto Sans" w:eastAsia="Montserrat Light" w:hAnsi="Noto Sans" w:cs="Noto Sans"/>
          <w:b/>
          <w:bCs/>
          <w:color w:val="000000"/>
          <w:sz w:val="20"/>
          <w:szCs w:val="20"/>
        </w:rPr>
        <w:cr/>
      </w:r>
    </w:p>
    <w:p w14:paraId="4D3E4FA1" w14:textId="28F73CD3" w:rsidR="00E360A1" w:rsidRPr="00D64BAA" w:rsidRDefault="00E360A1" w:rsidP="009904C8">
      <w:pPr>
        <w:ind w:left="-284" w:right="-143"/>
        <w:jc w:val="both"/>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a.1. ENTREGABLES.</w:t>
      </w:r>
      <w:r w:rsidR="005734F6" w:rsidRPr="00D64BAA">
        <w:rPr>
          <w:rFonts w:ascii="Noto Sans" w:eastAsia="Montserrat Light" w:hAnsi="Noto Sans" w:cs="Noto Sans"/>
          <w:color w:val="000000"/>
          <w:sz w:val="20"/>
          <w:szCs w:val="20"/>
        </w:rPr>
        <w:t xml:space="preserve"> PARTIDA ÚNICA</w:t>
      </w:r>
    </w:p>
    <w:p w14:paraId="0EDE9086" w14:textId="77777777" w:rsidR="003E2E38" w:rsidRPr="00D64BAA" w:rsidRDefault="003E2E38" w:rsidP="009904C8">
      <w:pPr>
        <w:ind w:left="-284" w:right="-143"/>
        <w:jc w:val="both"/>
        <w:rPr>
          <w:rFonts w:ascii="Noto Sans" w:eastAsia="Montserrat Light" w:hAnsi="Noto Sans" w:cs="Noto Sans"/>
          <w:color w:val="000000"/>
          <w:sz w:val="20"/>
          <w:szCs w:val="20"/>
        </w:rPr>
      </w:pPr>
    </w:p>
    <w:tbl>
      <w:tblPr>
        <w:tblStyle w:val="Tablaconcuadrcula"/>
        <w:tblW w:w="0" w:type="auto"/>
        <w:tblInd w:w="142" w:type="dxa"/>
        <w:tblLook w:val="04A0" w:firstRow="1" w:lastRow="0" w:firstColumn="1" w:lastColumn="0" w:noHBand="0" w:noVBand="1"/>
      </w:tblPr>
      <w:tblGrid>
        <w:gridCol w:w="1306"/>
        <w:gridCol w:w="1426"/>
        <w:gridCol w:w="6614"/>
      </w:tblGrid>
      <w:tr w:rsidR="003E2E38" w:rsidRPr="00D64BAA" w14:paraId="34E9BE21" w14:textId="77777777" w:rsidTr="004A393B">
        <w:trPr>
          <w:trHeight w:val="397"/>
        </w:trPr>
        <w:tc>
          <w:tcPr>
            <w:tcW w:w="979" w:type="dxa"/>
            <w:vAlign w:val="center"/>
          </w:tcPr>
          <w:p w14:paraId="37B8E716" w14:textId="057A754E" w:rsidR="003E2E38" w:rsidRPr="00D64BAA" w:rsidRDefault="005734F6" w:rsidP="00814864">
            <w:pPr>
              <w:ind w:right="-143"/>
              <w:rPr>
                <w:rFonts w:ascii="Noto Sans" w:eastAsia="Montserrat Light" w:hAnsi="Noto Sans" w:cs="Noto Sans"/>
                <w:b/>
                <w:color w:val="000000"/>
                <w:sz w:val="20"/>
                <w:szCs w:val="20"/>
              </w:rPr>
            </w:pPr>
            <w:r w:rsidRPr="00D64BAA">
              <w:rPr>
                <w:rFonts w:ascii="Noto Sans" w:eastAsia="Montserrat Light" w:hAnsi="Noto Sans" w:cs="Noto Sans"/>
                <w:b/>
                <w:color w:val="000000"/>
                <w:sz w:val="20"/>
                <w:szCs w:val="20"/>
              </w:rPr>
              <w:t>CONCEPTO</w:t>
            </w:r>
          </w:p>
        </w:tc>
        <w:tc>
          <w:tcPr>
            <w:tcW w:w="1333" w:type="dxa"/>
            <w:vAlign w:val="center"/>
          </w:tcPr>
          <w:p w14:paraId="4B861181" w14:textId="77777777" w:rsidR="003E2E38" w:rsidRPr="00D64BAA" w:rsidRDefault="003E2E38" w:rsidP="00814864">
            <w:pPr>
              <w:ind w:right="-143"/>
              <w:rPr>
                <w:rFonts w:ascii="Noto Sans" w:eastAsia="Montserrat Light" w:hAnsi="Noto Sans" w:cs="Noto Sans"/>
                <w:b/>
                <w:color w:val="000000"/>
                <w:sz w:val="20"/>
                <w:szCs w:val="20"/>
              </w:rPr>
            </w:pPr>
            <w:r w:rsidRPr="00D64BAA">
              <w:rPr>
                <w:rFonts w:ascii="Noto Sans" w:eastAsia="Montserrat Light" w:hAnsi="Noto Sans" w:cs="Noto Sans"/>
                <w:b/>
                <w:color w:val="000000"/>
                <w:sz w:val="20"/>
                <w:szCs w:val="20"/>
              </w:rPr>
              <w:t>CANTIDAD DE EJEMPLARES</w:t>
            </w:r>
          </w:p>
        </w:tc>
        <w:tc>
          <w:tcPr>
            <w:tcW w:w="7034" w:type="dxa"/>
            <w:vAlign w:val="center"/>
          </w:tcPr>
          <w:p w14:paraId="715A6BE2" w14:textId="77777777" w:rsidR="003E2E38" w:rsidRPr="00D64BAA" w:rsidRDefault="003E2E38" w:rsidP="00814864">
            <w:pPr>
              <w:ind w:right="-143"/>
              <w:jc w:val="center"/>
              <w:rPr>
                <w:rFonts w:ascii="Noto Sans" w:eastAsia="Montserrat Light" w:hAnsi="Noto Sans" w:cs="Noto Sans"/>
                <w:b/>
                <w:color w:val="000000"/>
                <w:sz w:val="20"/>
                <w:szCs w:val="20"/>
              </w:rPr>
            </w:pPr>
            <w:r w:rsidRPr="00D64BAA">
              <w:rPr>
                <w:rFonts w:ascii="Noto Sans" w:eastAsia="Montserrat Light" w:hAnsi="Noto Sans" w:cs="Noto Sans"/>
                <w:b/>
                <w:color w:val="000000"/>
                <w:sz w:val="20"/>
                <w:szCs w:val="20"/>
              </w:rPr>
              <w:t>PRODUCTO</w:t>
            </w:r>
          </w:p>
        </w:tc>
      </w:tr>
      <w:tr w:rsidR="003E2E38" w:rsidRPr="00D64BAA" w14:paraId="4E941EEB" w14:textId="77777777" w:rsidTr="004A393B">
        <w:trPr>
          <w:trHeight w:val="567"/>
        </w:trPr>
        <w:tc>
          <w:tcPr>
            <w:tcW w:w="979" w:type="dxa"/>
            <w:vAlign w:val="center"/>
          </w:tcPr>
          <w:p w14:paraId="062FC9BD" w14:textId="08223B31" w:rsidR="003E2E38" w:rsidRPr="00D64BAA" w:rsidRDefault="005734F6" w:rsidP="00417A1E">
            <w:pPr>
              <w:jc w:val="cente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Concepto</w:t>
            </w:r>
            <w:r w:rsidR="003E2E38" w:rsidRPr="00D64BAA">
              <w:rPr>
                <w:rFonts w:ascii="Noto Sans" w:eastAsia="Montserrat Light" w:hAnsi="Noto Sans" w:cs="Noto Sans"/>
                <w:color w:val="000000"/>
                <w:sz w:val="20"/>
                <w:szCs w:val="20"/>
              </w:rPr>
              <w:t xml:space="preserve"> 1</w:t>
            </w:r>
          </w:p>
        </w:tc>
        <w:tc>
          <w:tcPr>
            <w:tcW w:w="1333" w:type="dxa"/>
            <w:vAlign w:val="center"/>
          </w:tcPr>
          <w:p w14:paraId="725B11A7" w14:textId="77777777" w:rsidR="003E2E38" w:rsidRPr="00D64BAA" w:rsidRDefault="003E2E38" w:rsidP="00814864">
            <w:pPr>
              <w:ind w:right="-143"/>
              <w:jc w:val="cente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190</w:t>
            </w:r>
          </w:p>
        </w:tc>
        <w:tc>
          <w:tcPr>
            <w:tcW w:w="7034" w:type="dxa"/>
            <w:vAlign w:val="center"/>
          </w:tcPr>
          <w:p w14:paraId="2AC12423" w14:textId="08EF5589" w:rsidR="003E2E38" w:rsidRPr="00D64BAA" w:rsidRDefault="003E2E38" w:rsidP="00814864">
            <w:pPr>
              <w:ind w:right="-143"/>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INFORME AL EJECUTIVO FEDERAL Y AL CONGRESO DE LA UNIÓN SOBRE LA SITUACIÓN FINANCIERA Y LOS RIESGOS DEL IMSS 2024-2025</w:t>
            </w:r>
          </w:p>
        </w:tc>
      </w:tr>
      <w:tr w:rsidR="003E2E38" w:rsidRPr="00D64BAA" w14:paraId="57A0B378" w14:textId="77777777" w:rsidTr="004A393B">
        <w:trPr>
          <w:trHeight w:val="567"/>
        </w:trPr>
        <w:tc>
          <w:tcPr>
            <w:tcW w:w="979" w:type="dxa"/>
            <w:vAlign w:val="center"/>
          </w:tcPr>
          <w:p w14:paraId="2372ECCC" w14:textId="69D8801E" w:rsidR="003E2E38" w:rsidRPr="00D64BAA" w:rsidRDefault="005734F6" w:rsidP="00417A1E">
            <w:pPr>
              <w:jc w:val="cente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Concepto</w:t>
            </w:r>
            <w:r w:rsidR="003E2E38" w:rsidRPr="00D64BAA">
              <w:rPr>
                <w:rFonts w:ascii="Noto Sans" w:eastAsia="Montserrat Light" w:hAnsi="Noto Sans" w:cs="Noto Sans"/>
                <w:color w:val="000000"/>
                <w:sz w:val="20"/>
                <w:szCs w:val="20"/>
              </w:rPr>
              <w:t xml:space="preserve"> 2</w:t>
            </w:r>
          </w:p>
        </w:tc>
        <w:tc>
          <w:tcPr>
            <w:tcW w:w="1333" w:type="dxa"/>
            <w:vAlign w:val="center"/>
          </w:tcPr>
          <w:p w14:paraId="0AF31645" w14:textId="4742E159" w:rsidR="003E2E38" w:rsidRPr="00D64BAA" w:rsidRDefault="00562B71" w:rsidP="00814864">
            <w:pPr>
              <w:ind w:right="-143"/>
              <w:jc w:val="cente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70</w:t>
            </w:r>
          </w:p>
        </w:tc>
        <w:tc>
          <w:tcPr>
            <w:tcW w:w="7034" w:type="dxa"/>
            <w:vAlign w:val="center"/>
          </w:tcPr>
          <w:p w14:paraId="2AAA0579" w14:textId="5581A88E" w:rsidR="003E2E38" w:rsidRPr="00D64BAA" w:rsidRDefault="003E2E38" w:rsidP="00814864">
            <w:pPr>
              <w:ind w:right="-143"/>
              <w:rPr>
                <w:rFonts w:ascii="Noto Sans" w:eastAsia="Montserrat Light" w:hAnsi="Noto Sans" w:cs="Noto Sans"/>
                <w:color w:val="000000"/>
                <w:sz w:val="20"/>
                <w:szCs w:val="20"/>
              </w:rPr>
            </w:pPr>
            <w:r w:rsidRPr="00D64BAA">
              <w:rPr>
                <w:rFonts w:ascii="Noto Sans" w:hAnsi="Noto Sans" w:cs="Noto Sans"/>
                <w:color w:val="000000"/>
                <w:sz w:val="20"/>
                <w:szCs w:val="20"/>
              </w:rPr>
              <w:t>INFORME DE LABORES Y PROGRAMA DE ACTIVIDADES 2024-2025</w:t>
            </w:r>
          </w:p>
        </w:tc>
      </w:tr>
      <w:tr w:rsidR="00F50C42" w:rsidRPr="00D64BAA" w14:paraId="01027239" w14:textId="77777777" w:rsidTr="004A393B">
        <w:trPr>
          <w:trHeight w:val="567"/>
        </w:trPr>
        <w:tc>
          <w:tcPr>
            <w:tcW w:w="979" w:type="dxa"/>
            <w:vAlign w:val="center"/>
          </w:tcPr>
          <w:p w14:paraId="57CA194F" w14:textId="7AF8F7A8" w:rsidR="00F50C42" w:rsidRPr="00D64BAA" w:rsidRDefault="005734F6" w:rsidP="00417A1E">
            <w:pPr>
              <w:jc w:val="cente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Concepto</w:t>
            </w:r>
            <w:r w:rsidR="00F50C42" w:rsidRPr="00D64BAA">
              <w:rPr>
                <w:rFonts w:ascii="Noto Sans" w:eastAsia="Montserrat Light" w:hAnsi="Noto Sans" w:cs="Noto Sans"/>
                <w:color w:val="000000"/>
                <w:sz w:val="20"/>
                <w:szCs w:val="20"/>
              </w:rPr>
              <w:t xml:space="preserve"> </w:t>
            </w:r>
            <w:r w:rsidR="002340C7" w:rsidRPr="00D64BAA">
              <w:rPr>
                <w:rFonts w:ascii="Noto Sans" w:eastAsia="Montserrat Light" w:hAnsi="Noto Sans" w:cs="Noto Sans"/>
                <w:color w:val="000000"/>
                <w:sz w:val="20"/>
                <w:szCs w:val="20"/>
              </w:rPr>
              <w:t>3</w:t>
            </w:r>
          </w:p>
        </w:tc>
        <w:tc>
          <w:tcPr>
            <w:tcW w:w="1333" w:type="dxa"/>
            <w:vAlign w:val="center"/>
          </w:tcPr>
          <w:p w14:paraId="7F39BD5E" w14:textId="59E103C3" w:rsidR="00F50C42" w:rsidRPr="00D64BAA" w:rsidRDefault="00F50C42" w:rsidP="00814864">
            <w:pPr>
              <w:ind w:right="-143"/>
              <w:jc w:val="cente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1</w:t>
            </w:r>
            <w:r w:rsidR="00205EF5" w:rsidRPr="00D64BAA">
              <w:rPr>
                <w:rFonts w:ascii="Noto Sans" w:eastAsia="Montserrat Light" w:hAnsi="Noto Sans" w:cs="Noto Sans"/>
                <w:color w:val="000000"/>
                <w:sz w:val="20"/>
                <w:szCs w:val="20"/>
              </w:rPr>
              <w:t>20</w:t>
            </w:r>
            <w:r w:rsidRPr="00D64BAA">
              <w:rPr>
                <w:rFonts w:ascii="Noto Sans" w:eastAsia="Montserrat Light" w:hAnsi="Noto Sans" w:cs="Noto Sans"/>
                <w:color w:val="000000"/>
                <w:sz w:val="20"/>
                <w:szCs w:val="20"/>
              </w:rPr>
              <w:t>,000</w:t>
            </w:r>
          </w:p>
        </w:tc>
        <w:tc>
          <w:tcPr>
            <w:tcW w:w="7034" w:type="dxa"/>
            <w:vAlign w:val="center"/>
          </w:tcPr>
          <w:p w14:paraId="6522BEE6" w14:textId="2E304272" w:rsidR="00F50C42" w:rsidRPr="00D64BAA" w:rsidRDefault="00F50C42" w:rsidP="00814864">
            <w:pPr>
              <w:ind w:right="-143"/>
              <w:rPr>
                <w:rFonts w:ascii="Noto Sans" w:hAnsi="Noto Sans" w:cs="Noto Sans"/>
                <w:color w:val="000000"/>
                <w:sz w:val="20"/>
                <w:szCs w:val="20"/>
              </w:rPr>
            </w:pPr>
            <w:r w:rsidRPr="00D64BAA">
              <w:rPr>
                <w:rFonts w:ascii="Noto Sans" w:hAnsi="Noto Sans" w:cs="Noto Sans"/>
                <w:color w:val="000000"/>
                <w:sz w:val="20"/>
                <w:szCs w:val="20"/>
              </w:rPr>
              <w:t>CONTRATO COLECTIVO</w:t>
            </w:r>
            <w:r w:rsidR="00F52015" w:rsidRPr="00D64BAA">
              <w:rPr>
                <w:rFonts w:ascii="Noto Sans" w:hAnsi="Noto Sans" w:cs="Noto Sans"/>
                <w:color w:val="000000"/>
                <w:sz w:val="20"/>
                <w:szCs w:val="20"/>
              </w:rPr>
              <w:t xml:space="preserve"> 2025-2027</w:t>
            </w:r>
          </w:p>
        </w:tc>
      </w:tr>
    </w:tbl>
    <w:p w14:paraId="7BEDA8A8" w14:textId="77777777" w:rsidR="003E2E38" w:rsidRPr="00D64BAA" w:rsidRDefault="003E2E38" w:rsidP="009904C8">
      <w:pPr>
        <w:ind w:left="-284" w:right="-143"/>
        <w:jc w:val="both"/>
        <w:rPr>
          <w:rFonts w:ascii="Noto Sans" w:eastAsia="Montserrat Light" w:hAnsi="Noto Sans" w:cs="Noto Sans"/>
          <w:color w:val="000000"/>
          <w:sz w:val="20"/>
          <w:szCs w:val="20"/>
        </w:rPr>
      </w:pPr>
    </w:p>
    <w:p w14:paraId="05FC2A1B" w14:textId="77777777" w:rsidR="004E5D73" w:rsidRPr="00D64BAA" w:rsidRDefault="004E5D73" w:rsidP="009904C8">
      <w:pPr>
        <w:ind w:left="-284" w:right="-143"/>
        <w:jc w:val="both"/>
        <w:rPr>
          <w:rFonts w:ascii="Noto Sans" w:eastAsia="Montserrat Light" w:hAnsi="Noto Sans" w:cs="Noto Sans"/>
          <w:color w:val="000000"/>
          <w:sz w:val="20"/>
          <w:szCs w:val="20"/>
        </w:rPr>
      </w:pPr>
    </w:p>
    <w:p w14:paraId="1F04F086" w14:textId="77777777" w:rsidR="004E5D73" w:rsidRPr="00D64BAA" w:rsidRDefault="004E5D73" w:rsidP="009904C8">
      <w:pPr>
        <w:ind w:left="-284" w:right="-143"/>
        <w:jc w:val="both"/>
        <w:rPr>
          <w:rFonts w:ascii="Noto Sans" w:eastAsia="Montserrat Light" w:hAnsi="Noto Sans" w:cs="Noto Sans"/>
          <w:color w:val="000000"/>
          <w:sz w:val="20"/>
          <w:szCs w:val="20"/>
        </w:rPr>
      </w:pPr>
    </w:p>
    <w:p w14:paraId="65EF4EDA" w14:textId="77777777" w:rsidR="004E5D73" w:rsidRPr="00D64BAA" w:rsidRDefault="004E5D73" w:rsidP="009904C8">
      <w:pPr>
        <w:ind w:left="-284" w:right="-143"/>
        <w:jc w:val="both"/>
        <w:rPr>
          <w:rFonts w:ascii="Noto Sans" w:eastAsia="Montserrat Light" w:hAnsi="Noto Sans" w:cs="Noto Sans"/>
          <w:color w:val="000000"/>
          <w:sz w:val="20"/>
          <w:szCs w:val="20"/>
        </w:rPr>
      </w:pPr>
    </w:p>
    <w:p w14:paraId="21C2BD48" w14:textId="41580F23" w:rsidR="00E360A1" w:rsidRPr="00D64BAA" w:rsidRDefault="00E360A1" w:rsidP="00603678">
      <w:pPr>
        <w:ind w:left="-284" w:right="-143"/>
        <w:jc w:val="both"/>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a.1.1 Características y Aspectos Técnicos específicos de los entregables:</w:t>
      </w:r>
    </w:p>
    <w:p w14:paraId="0680B88A" w14:textId="77777777" w:rsidR="00355B5A" w:rsidRPr="00D64BAA" w:rsidRDefault="00355B5A" w:rsidP="00E360A1">
      <w:pPr>
        <w:pStyle w:val="Prrafodelista"/>
        <w:pBdr>
          <w:top w:val="nil"/>
          <w:left w:val="nil"/>
          <w:bottom w:val="nil"/>
          <w:right w:val="nil"/>
          <w:between w:val="nil"/>
        </w:pBdr>
        <w:ind w:left="426"/>
        <w:rPr>
          <w:rFonts w:ascii="Noto Sans" w:eastAsia="Montserrat Light" w:hAnsi="Noto Sans" w:cs="Noto Sans"/>
          <w:b/>
          <w:bCs/>
          <w:color w:val="000000"/>
          <w:sz w:val="20"/>
          <w:szCs w:val="20"/>
        </w:rPr>
      </w:pPr>
    </w:p>
    <w:p w14:paraId="3C14EAB8" w14:textId="744B0325" w:rsidR="00E360A1" w:rsidRPr="00D64BAA" w:rsidRDefault="00EC1159" w:rsidP="00E360A1">
      <w:pPr>
        <w:pStyle w:val="Prrafodelista"/>
        <w:numPr>
          <w:ilvl w:val="0"/>
          <w:numId w:val="2"/>
        </w:numPr>
        <w:pBdr>
          <w:top w:val="nil"/>
          <w:left w:val="nil"/>
          <w:bottom w:val="nil"/>
          <w:right w:val="nil"/>
          <w:between w:val="nil"/>
        </w:pBdr>
        <w:spacing w:after="160" w:line="259" w:lineRule="auto"/>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CON</w:t>
      </w:r>
      <w:r w:rsidR="005734F6" w:rsidRPr="00D64BAA">
        <w:rPr>
          <w:rFonts w:ascii="Noto Sans" w:eastAsia="Montserrat Light" w:hAnsi="Noto Sans" w:cs="Noto Sans"/>
          <w:color w:val="000000"/>
          <w:sz w:val="20"/>
          <w:szCs w:val="20"/>
        </w:rPr>
        <w:t>C</w:t>
      </w:r>
      <w:r w:rsidRPr="00D64BAA">
        <w:rPr>
          <w:rFonts w:ascii="Noto Sans" w:eastAsia="Montserrat Light" w:hAnsi="Noto Sans" w:cs="Noto Sans"/>
          <w:color w:val="000000"/>
          <w:sz w:val="20"/>
          <w:szCs w:val="20"/>
        </w:rPr>
        <w:t>EPTO</w:t>
      </w:r>
      <w:r w:rsidR="00E360A1" w:rsidRPr="00D64BAA">
        <w:rPr>
          <w:rFonts w:ascii="Noto Sans" w:eastAsia="Montserrat Light" w:hAnsi="Noto Sans" w:cs="Noto Sans"/>
          <w:color w:val="000000"/>
          <w:sz w:val="20"/>
          <w:szCs w:val="20"/>
        </w:rPr>
        <w:t xml:space="preserve"> 1</w:t>
      </w:r>
    </w:p>
    <w:tbl>
      <w:tblPr>
        <w:tblW w:w="9072" w:type="dxa"/>
        <w:tblInd w:w="496" w:type="dxa"/>
        <w:tblCellMar>
          <w:left w:w="70" w:type="dxa"/>
          <w:right w:w="70" w:type="dxa"/>
        </w:tblCellMar>
        <w:tblLook w:val="04A0" w:firstRow="1" w:lastRow="0" w:firstColumn="1" w:lastColumn="0" w:noHBand="0" w:noVBand="1"/>
      </w:tblPr>
      <w:tblGrid>
        <w:gridCol w:w="1063"/>
        <w:gridCol w:w="8071"/>
      </w:tblGrid>
      <w:tr w:rsidR="00CD1BB2" w:rsidRPr="00D64BAA" w14:paraId="3B3F6408" w14:textId="77777777" w:rsidTr="00814864">
        <w:trPr>
          <w:trHeight w:val="567"/>
        </w:trPr>
        <w:tc>
          <w:tcPr>
            <w:tcW w:w="9072" w:type="dxa"/>
            <w:gridSpan w:val="2"/>
            <w:tcBorders>
              <w:top w:val="single" w:sz="4" w:space="0" w:color="auto"/>
              <w:left w:val="single" w:sz="4" w:space="0" w:color="auto"/>
              <w:bottom w:val="single" w:sz="4" w:space="0" w:color="auto"/>
              <w:right w:val="single" w:sz="4" w:space="0" w:color="auto"/>
            </w:tcBorders>
            <w:noWrap/>
            <w:vAlign w:val="center"/>
          </w:tcPr>
          <w:p w14:paraId="2DB60736" w14:textId="3BB0C851" w:rsidR="00CD1BB2" w:rsidRPr="00D64BAA" w:rsidRDefault="00CD1BB2" w:rsidP="00814864">
            <w:pPr>
              <w:jc w:val="center"/>
              <w:rPr>
                <w:rFonts w:ascii="Noto Sans" w:eastAsia="Montserrat Light" w:hAnsi="Noto Sans" w:cs="Noto Sans"/>
                <w:b/>
                <w:bCs/>
                <w:color w:val="000000"/>
                <w:sz w:val="20"/>
                <w:szCs w:val="20"/>
              </w:rPr>
            </w:pPr>
            <w:r w:rsidRPr="00D64BAA">
              <w:rPr>
                <w:rFonts w:ascii="Noto Sans" w:hAnsi="Noto Sans" w:cs="Noto Sans"/>
                <w:b/>
                <w:bCs/>
                <w:color w:val="000000"/>
                <w:sz w:val="20"/>
                <w:szCs w:val="20"/>
              </w:rPr>
              <w:t>INFORME AL EJECUTIVO FEDERAL Y AL CONGRESO DE LA UNIÓN SOBRE LA SITUACIÓN FINANCIERA Y LOS RIESGOS DEL IMSS 2024-2025</w:t>
            </w:r>
          </w:p>
        </w:tc>
      </w:tr>
      <w:tr w:rsidR="00CD1BB2" w:rsidRPr="00D64BAA" w14:paraId="74E6EFC8" w14:textId="77777777" w:rsidTr="00814864">
        <w:trPr>
          <w:trHeight w:val="300"/>
        </w:trPr>
        <w:tc>
          <w:tcPr>
            <w:tcW w:w="1001" w:type="dxa"/>
            <w:tcBorders>
              <w:top w:val="single" w:sz="4" w:space="0" w:color="auto"/>
              <w:left w:val="single" w:sz="4" w:space="0" w:color="auto"/>
              <w:bottom w:val="single" w:sz="4" w:space="0" w:color="auto"/>
              <w:right w:val="single" w:sz="4" w:space="0" w:color="auto"/>
            </w:tcBorders>
            <w:noWrap/>
            <w:vAlign w:val="center"/>
          </w:tcPr>
          <w:p w14:paraId="09ED5057"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Cantidad</w:t>
            </w:r>
          </w:p>
        </w:tc>
        <w:tc>
          <w:tcPr>
            <w:tcW w:w="8071" w:type="dxa"/>
            <w:tcBorders>
              <w:top w:val="single" w:sz="4" w:space="0" w:color="auto"/>
              <w:left w:val="nil"/>
              <w:bottom w:val="single" w:sz="4" w:space="0" w:color="auto"/>
              <w:right w:val="single" w:sz="4" w:space="0" w:color="auto"/>
            </w:tcBorders>
            <w:noWrap/>
            <w:vAlign w:val="center"/>
          </w:tcPr>
          <w:p w14:paraId="702FCD61" w14:textId="5E2D92AA"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190 ejemplares (en impresión offset o digital)</w:t>
            </w:r>
          </w:p>
        </w:tc>
      </w:tr>
      <w:tr w:rsidR="00CD1BB2" w:rsidRPr="00D64BAA" w14:paraId="0F1140F9" w14:textId="77777777" w:rsidTr="00814864">
        <w:trPr>
          <w:trHeight w:val="300"/>
        </w:trPr>
        <w:tc>
          <w:tcPr>
            <w:tcW w:w="1001" w:type="dxa"/>
            <w:tcBorders>
              <w:top w:val="single" w:sz="4" w:space="0" w:color="auto"/>
              <w:left w:val="single" w:sz="4" w:space="0" w:color="auto"/>
              <w:bottom w:val="single" w:sz="4" w:space="0" w:color="auto"/>
              <w:right w:val="single" w:sz="4" w:space="0" w:color="auto"/>
            </w:tcBorders>
            <w:noWrap/>
            <w:vAlign w:val="center"/>
            <w:hideMark/>
          </w:tcPr>
          <w:p w14:paraId="5A89BB13"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Tamaño </w:t>
            </w:r>
          </w:p>
        </w:tc>
        <w:tc>
          <w:tcPr>
            <w:tcW w:w="8071" w:type="dxa"/>
            <w:tcBorders>
              <w:top w:val="single" w:sz="4" w:space="0" w:color="auto"/>
              <w:left w:val="nil"/>
              <w:bottom w:val="single" w:sz="4" w:space="0" w:color="auto"/>
              <w:right w:val="single" w:sz="4" w:space="0" w:color="auto"/>
            </w:tcBorders>
            <w:noWrap/>
            <w:vAlign w:val="center"/>
            <w:hideMark/>
          </w:tcPr>
          <w:p w14:paraId="70DAA5A3"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21.5 X 28 cm (Final)</w:t>
            </w:r>
          </w:p>
        </w:tc>
      </w:tr>
      <w:tr w:rsidR="00CD1BB2" w:rsidRPr="00D64BAA" w14:paraId="55DE5FC8" w14:textId="77777777" w:rsidTr="00814864">
        <w:trPr>
          <w:trHeight w:val="300"/>
        </w:trPr>
        <w:tc>
          <w:tcPr>
            <w:tcW w:w="1001" w:type="dxa"/>
            <w:tcBorders>
              <w:top w:val="nil"/>
              <w:left w:val="single" w:sz="4" w:space="0" w:color="auto"/>
              <w:bottom w:val="single" w:sz="4" w:space="0" w:color="auto"/>
              <w:right w:val="single" w:sz="4" w:space="0" w:color="auto"/>
            </w:tcBorders>
            <w:noWrap/>
            <w:vAlign w:val="center"/>
            <w:hideMark/>
          </w:tcPr>
          <w:p w14:paraId="23F65385"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Interiores</w:t>
            </w:r>
          </w:p>
        </w:tc>
        <w:tc>
          <w:tcPr>
            <w:tcW w:w="8071" w:type="dxa"/>
            <w:tcBorders>
              <w:top w:val="nil"/>
              <w:left w:val="nil"/>
              <w:bottom w:val="single" w:sz="4" w:space="0" w:color="auto"/>
              <w:right w:val="single" w:sz="4" w:space="0" w:color="auto"/>
            </w:tcBorders>
            <w:noWrap/>
            <w:vAlign w:val="center"/>
            <w:hideMark/>
          </w:tcPr>
          <w:p w14:paraId="3BEEDE99"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Impreso en </w:t>
            </w:r>
            <w:proofErr w:type="spellStart"/>
            <w:r w:rsidRPr="00D64BAA">
              <w:rPr>
                <w:rFonts w:ascii="Noto Sans" w:eastAsia="Montserrat Light" w:hAnsi="Noto Sans" w:cs="Noto Sans"/>
                <w:color w:val="000000"/>
                <w:sz w:val="20"/>
                <w:szCs w:val="20"/>
              </w:rPr>
              <w:t>couche</w:t>
            </w:r>
            <w:proofErr w:type="spellEnd"/>
            <w:r w:rsidRPr="00D64BAA">
              <w:rPr>
                <w:rFonts w:ascii="Noto Sans" w:eastAsia="Montserrat Light" w:hAnsi="Noto Sans" w:cs="Noto Sans"/>
                <w:color w:val="000000"/>
                <w:sz w:val="20"/>
                <w:szCs w:val="20"/>
              </w:rPr>
              <w:t xml:space="preserve"> mate de 130 gramos a 4x4 tintas</w:t>
            </w:r>
          </w:p>
        </w:tc>
      </w:tr>
      <w:tr w:rsidR="00CD1BB2" w:rsidRPr="00D64BAA" w14:paraId="30C4B9CF" w14:textId="77777777" w:rsidTr="00814864">
        <w:trPr>
          <w:trHeight w:val="300"/>
        </w:trPr>
        <w:tc>
          <w:tcPr>
            <w:tcW w:w="1001" w:type="dxa"/>
            <w:tcBorders>
              <w:top w:val="nil"/>
              <w:left w:val="single" w:sz="4" w:space="0" w:color="auto"/>
              <w:bottom w:val="single" w:sz="4" w:space="0" w:color="auto"/>
              <w:right w:val="single" w:sz="4" w:space="0" w:color="auto"/>
            </w:tcBorders>
            <w:noWrap/>
            <w:vAlign w:val="center"/>
            <w:hideMark/>
          </w:tcPr>
          <w:p w14:paraId="4F0D7171"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Forros</w:t>
            </w:r>
          </w:p>
        </w:tc>
        <w:tc>
          <w:tcPr>
            <w:tcW w:w="8071" w:type="dxa"/>
            <w:tcBorders>
              <w:top w:val="nil"/>
              <w:left w:val="nil"/>
              <w:bottom w:val="single" w:sz="4" w:space="0" w:color="auto"/>
              <w:right w:val="single" w:sz="4" w:space="0" w:color="auto"/>
            </w:tcBorders>
            <w:noWrap/>
            <w:vAlign w:val="center"/>
            <w:hideMark/>
          </w:tcPr>
          <w:p w14:paraId="51C5EA92"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Impreso en </w:t>
            </w:r>
            <w:proofErr w:type="spellStart"/>
            <w:r w:rsidRPr="00D64BAA">
              <w:rPr>
                <w:rFonts w:ascii="Noto Sans" w:eastAsia="Montserrat Light" w:hAnsi="Noto Sans" w:cs="Noto Sans"/>
                <w:color w:val="000000"/>
                <w:sz w:val="20"/>
                <w:szCs w:val="20"/>
              </w:rPr>
              <w:t>couche</w:t>
            </w:r>
            <w:proofErr w:type="spellEnd"/>
            <w:r w:rsidRPr="00D64BAA">
              <w:rPr>
                <w:rFonts w:ascii="Noto Sans" w:eastAsia="Montserrat Light" w:hAnsi="Noto Sans" w:cs="Noto Sans"/>
                <w:color w:val="000000"/>
                <w:sz w:val="20"/>
                <w:szCs w:val="20"/>
              </w:rPr>
              <w:t xml:space="preserve"> brillante de 300 gramos a 4x0 tintas, más laminado mate a una cara</w:t>
            </w:r>
          </w:p>
        </w:tc>
      </w:tr>
      <w:tr w:rsidR="00CD1BB2" w:rsidRPr="00D64BAA" w14:paraId="2FCEDBAF" w14:textId="77777777" w:rsidTr="00814864">
        <w:trPr>
          <w:trHeight w:val="300"/>
        </w:trPr>
        <w:tc>
          <w:tcPr>
            <w:tcW w:w="1001" w:type="dxa"/>
            <w:tcBorders>
              <w:top w:val="nil"/>
              <w:left w:val="single" w:sz="4" w:space="0" w:color="auto"/>
              <w:bottom w:val="single" w:sz="4" w:space="0" w:color="auto"/>
              <w:right w:val="single" w:sz="4" w:space="0" w:color="auto"/>
            </w:tcBorders>
            <w:noWrap/>
            <w:vAlign w:val="center"/>
          </w:tcPr>
          <w:p w14:paraId="0618FAB7" w14:textId="77777777" w:rsidR="00CD1BB2" w:rsidRPr="00D64BAA" w:rsidRDefault="00CD1BB2" w:rsidP="00814864">
            <w:pPr>
              <w:rPr>
                <w:rFonts w:ascii="Noto Sans" w:eastAsia="Montserrat Light" w:hAnsi="Noto Sans" w:cs="Noto Sans"/>
                <w:sz w:val="20"/>
                <w:szCs w:val="20"/>
              </w:rPr>
            </w:pPr>
            <w:r w:rsidRPr="00D64BAA">
              <w:rPr>
                <w:rFonts w:ascii="Noto Sans" w:eastAsia="Montserrat Light" w:hAnsi="Noto Sans" w:cs="Noto Sans"/>
                <w:sz w:val="20"/>
                <w:szCs w:val="20"/>
              </w:rPr>
              <w:t>Páginas</w:t>
            </w:r>
          </w:p>
        </w:tc>
        <w:tc>
          <w:tcPr>
            <w:tcW w:w="8071" w:type="dxa"/>
            <w:tcBorders>
              <w:top w:val="nil"/>
              <w:left w:val="nil"/>
              <w:bottom w:val="single" w:sz="4" w:space="0" w:color="auto"/>
              <w:right w:val="single" w:sz="4" w:space="0" w:color="auto"/>
            </w:tcBorders>
            <w:noWrap/>
            <w:vAlign w:val="center"/>
          </w:tcPr>
          <w:p w14:paraId="07570105" w14:textId="432BB965" w:rsidR="00CD1BB2" w:rsidRPr="00D64BAA" w:rsidRDefault="00A93A3B" w:rsidP="00814864">
            <w:pPr>
              <w:rPr>
                <w:rFonts w:ascii="Noto Sans" w:eastAsia="Montserrat Light" w:hAnsi="Noto Sans" w:cs="Noto Sans"/>
                <w:sz w:val="20"/>
                <w:szCs w:val="20"/>
              </w:rPr>
            </w:pPr>
            <w:r w:rsidRPr="00D64BAA">
              <w:rPr>
                <w:rFonts w:ascii="Noto Sans" w:eastAsia="Montserrat Light" w:hAnsi="Noto Sans" w:cs="Noto Sans"/>
                <w:sz w:val="20"/>
                <w:szCs w:val="20"/>
              </w:rPr>
              <w:t>316</w:t>
            </w:r>
          </w:p>
        </w:tc>
      </w:tr>
      <w:tr w:rsidR="00CD1BB2" w:rsidRPr="00D64BAA" w14:paraId="7F1283E2" w14:textId="77777777" w:rsidTr="00814864">
        <w:trPr>
          <w:trHeight w:val="300"/>
        </w:trPr>
        <w:tc>
          <w:tcPr>
            <w:tcW w:w="1001" w:type="dxa"/>
            <w:tcBorders>
              <w:top w:val="nil"/>
              <w:left w:val="single" w:sz="4" w:space="0" w:color="auto"/>
              <w:bottom w:val="single" w:sz="4" w:space="0" w:color="auto"/>
              <w:right w:val="single" w:sz="4" w:space="0" w:color="auto"/>
            </w:tcBorders>
            <w:noWrap/>
            <w:vAlign w:val="center"/>
            <w:hideMark/>
          </w:tcPr>
          <w:p w14:paraId="2DCE8B43"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Acabado</w:t>
            </w:r>
          </w:p>
        </w:tc>
        <w:tc>
          <w:tcPr>
            <w:tcW w:w="8071" w:type="dxa"/>
            <w:tcBorders>
              <w:top w:val="nil"/>
              <w:left w:val="nil"/>
              <w:bottom w:val="single" w:sz="4" w:space="0" w:color="auto"/>
              <w:right w:val="single" w:sz="4" w:space="0" w:color="auto"/>
            </w:tcBorders>
            <w:noWrap/>
            <w:vAlign w:val="center"/>
            <w:hideMark/>
          </w:tcPr>
          <w:p w14:paraId="67C15624"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Cosido y pegado en Hot </w:t>
            </w:r>
            <w:proofErr w:type="spellStart"/>
            <w:r w:rsidRPr="00D64BAA">
              <w:rPr>
                <w:rFonts w:ascii="Noto Sans" w:eastAsia="Montserrat Light" w:hAnsi="Noto Sans" w:cs="Noto Sans"/>
                <w:color w:val="000000"/>
                <w:sz w:val="20"/>
                <w:szCs w:val="20"/>
              </w:rPr>
              <w:t>Melt</w:t>
            </w:r>
            <w:proofErr w:type="spellEnd"/>
            <w:r w:rsidRPr="00D64BAA">
              <w:rPr>
                <w:rFonts w:ascii="Noto Sans" w:eastAsia="Montserrat Light" w:hAnsi="Noto Sans" w:cs="Noto Sans"/>
                <w:color w:val="000000"/>
                <w:sz w:val="20"/>
                <w:szCs w:val="20"/>
              </w:rPr>
              <w:t>.</w:t>
            </w:r>
          </w:p>
        </w:tc>
      </w:tr>
    </w:tbl>
    <w:p w14:paraId="1665F8C0" w14:textId="77777777" w:rsidR="00355B5A" w:rsidRPr="00D64BAA" w:rsidRDefault="00355B5A" w:rsidP="00E360A1">
      <w:pPr>
        <w:pBdr>
          <w:top w:val="nil"/>
          <w:left w:val="nil"/>
          <w:bottom w:val="nil"/>
          <w:right w:val="nil"/>
          <w:between w:val="nil"/>
        </w:pBdr>
        <w:spacing w:after="160" w:line="259" w:lineRule="auto"/>
        <w:rPr>
          <w:rFonts w:ascii="Noto Sans" w:eastAsia="Montserrat Light" w:hAnsi="Noto Sans" w:cs="Noto Sans"/>
          <w:b/>
          <w:bCs/>
          <w:color w:val="000000"/>
          <w:sz w:val="20"/>
          <w:szCs w:val="20"/>
        </w:rPr>
      </w:pPr>
    </w:p>
    <w:p w14:paraId="58BA020C" w14:textId="483EF9B5" w:rsidR="00E360A1" w:rsidRPr="00D64BAA" w:rsidRDefault="00EC1159" w:rsidP="00E360A1">
      <w:pPr>
        <w:pStyle w:val="Prrafodelista"/>
        <w:numPr>
          <w:ilvl w:val="0"/>
          <w:numId w:val="2"/>
        </w:numPr>
        <w:pBdr>
          <w:top w:val="nil"/>
          <w:left w:val="nil"/>
          <w:bottom w:val="nil"/>
          <w:right w:val="nil"/>
          <w:between w:val="nil"/>
        </w:pBdr>
        <w:spacing w:after="160" w:line="259" w:lineRule="auto"/>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CONCEPTO</w:t>
      </w:r>
      <w:r w:rsidR="00E360A1" w:rsidRPr="00D64BAA">
        <w:rPr>
          <w:rFonts w:ascii="Noto Sans" w:eastAsia="Montserrat Light" w:hAnsi="Noto Sans" w:cs="Noto Sans"/>
          <w:color w:val="000000"/>
          <w:sz w:val="20"/>
          <w:szCs w:val="20"/>
        </w:rPr>
        <w:t xml:space="preserve"> 2</w:t>
      </w:r>
    </w:p>
    <w:tbl>
      <w:tblPr>
        <w:tblW w:w="9355" w:type="dxa"/>
        <w:tblInd w:w="354" w:type="dxa"/>
        <w:tblCellMar>
          <w:left w:w="70" w:type="dxa"/>
          <w:right w:w="70" w:type="dxa"/>
        </w:tblCellMar>
        <w:tblLook w:val="04A0" w:firstRow="1" w:lastRow="0" w:firstColumn="1" w:lastColumn="0" w:noHBand="0" w:noVBand="1"/>
      </w:tblPr>
      <w:tblGrid>
        <w:gridCol w:w="1134"/>
        <w:gridCol w:w="8221"/>
      </w:tblGrid>
      <w:tr w:rsidR="00CD1BB2" w:rsidRPr="00D64BAA" w14:paraId="182A9AA8" w14:textId="77777777" w:rsidTr="00814864">
        <w:trPr>
          <w:trHeight w:val="510"/>
        </w:trPr>
        <w:tc>
          <w:tcPr>
            <w:tcW w:w="9355" w:type="dxa"/>
            <w:gridSpan w:val="2"/>
            <w:tcBorders>
              <w:top w:val="single" w:sz="4" w:space="0" w:color="auto"/>
              <w:left w:val="single" w:sz="4" w:space="0" w:color="auto"/>
              <w:bottom w:val="single" w:sz="4" w:space="0" w:color="auto"/>
              <w:right w:val="single" w:sz="4" w:space="0" w:color="auto"/>
            </w:tcBorders>
            <w:noWrap/>
            <w:vAlign w:val="center"/>
          </w:tcPr>
          <w:p w14:paraId="57E570F0" w14:textId="058A63AF" w:rsidR="00CD1BB2" w:rsidRPr="00D64BAA" w:rsidRDefault="00CD1BB2" w:rsidP="00814864">
            <w:pPr>
              <w:jc w:val="center"/>
              <w:rPr>
                <w:rFonts w:ascii="Noto Sans" w:hAnsi="Noto Sans" w:cs="Noto Sans"/>
                <w:b/>
                <w:bCs/>
                <w:color w:val="000000"/>
                <w:sz w:val="20"/>
                <w:szCs w:val="20"/>
              </w:rPr>
            </w:pPr>
            <w:r w:rsidRPr="00D64BAA">
              <w:rPr>
                <w:rFonts w:ascii="Noto Sans" w:hAnsi="Noto Sans" w:cs="Noto Sans"/>
                <w:b/>
                <w:bCs/>
                <w:color w:val="000000"/>
                <w:sz w:val="20"/>
                <w:szCs w:val="20"/>
              </w:rPr>
              <w:t>INFORME DE LABORES Y PROGRAMA DE ACTIVIDADES 2024-2025</w:t>
            </w:r>
          </w:p>
        </w:tc>
      </w:tr>
      <w:tr w:rsidR="00CD1BB2" w:rsidRPr="00D64BAA" w14:paraId="18875E16" w14:textId="77777777" w:rsidTr="00814864">
        <w:trPr>
          <w:trHeight w:val="300"/>
        </w:trPr>
        <w:tc>
          <w:tcPr>
            <w:tcW w:w="1134" w:type="dxa"/>
            <w:tcBorders>
              <w:top w:val="single" w:sz="4" w:space="0" w:color="auto"/>
              <w:left w:val="single" w:sz="4" w:space="0" w:color="auto"/>
              <w:bottom w:val="single" w:sz="4" w:space="0" w:color="auto"/>
              <w:right w:val="single" w:sz="4" w:space="0" w:color="auto"/>
            </w:tcBorders>
            <w:noWrap/>
            <w:vAlign w:val="center"/>
          </w:tcPr>
          <w:p w14:paraId="357BCEFD"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Cantidad</w:t>
            </w:r>
          </w:p>
        </w:tc>
        <w:tc>
          <w:tcPr>
            <w:tcW w:w="8221" w:type="dxa"/>
            <w:tcBorders>
              <w:top w:val="single" w:sz="4" w:space="0" w:color="auto"/>
              <w:left w:val="nil"/>
              <w:bottom w:val="single" w:sz="4" w:space="0" w:color="auto"/>
              <w:right w:val="single" w:sz="4" w:space="0" w:color="auto"/>
            </w:tcBorders>
            <w:noWrap/>
            <w:vAlign w:val="center"/>
          </w:tcPr>
          <w:p w14:paraId="69C07CF9" w14:textId="5A10B569" w:rsidR="00CD1BB2" w:rsidRPr="00D64BAA" w:rsidRDefault="00562B71"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70</w:t>
            </w:r>
            <w:r w:rsidR="00CD1BB2" w:rsidRPr="00D64BAA">
              <w:rPr>
                <w:rFonts w:ascii="Noto Sans" w:eastAsia="Montserrat Light" w:hAnsi="Noto Sans" w:cs="Noto Sans"/>
                <w:color w:val="000000"/>
                <w:sz w:val="20"/>
                <w:szCs w:val="20"/>
              </w:rPr>
              <w:t xml:space="preserve"> ejemplares (impresión digital)</w:t>
            </w:r>
          </w:p>
        </w:tc>
      </w:tr>
      <w:tr w:rsidR="00CD1BB2" w:rsidRPr="00D64BAA" w14:paraId="1B2B06C2" w14:textId="77777777" w:rsidTr="00814864">
        <w:trPr>
          <w:trHeight w:val="300"/>
        </w:trPr>
        <w:tc>
          <w:tcPr>
            <w:tcW w:w="1134" w:type="dxa"/>
            <w:tcBorders>
              <w:top w:val="single" w:sz="4" w:space="0" w:color="auto"/>
              <w:left w:val="single" w:sz="4" w:space="0" w:color="auto"/>
              <w:bottom w:val="single" w:sz="4" w:space="0" w:color="auto"/>
              <w:right w:val="single" w:sz="4" w:space="0" w:color="auto"/>
            </w:tcBorders>
            <w:noWrap/>
            <w:vAlign w:val="center"/>
            <w:hideMark/>
          </w:tcPr>
          <w:p w14:paraId="1C312E9D"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Tamaño </w:t>
            </w:r>
          </w:p>
        </w:tc>
        <w:tc>
          <w:tcPr>
            <w:tcW w:w="8221" w:type="dxa"/>
            <w:tcBorders>
              <w:top w:val="single" w:sz="4" w:space="0" w:color="auto"/>
              <w:left w:val="nil"/>
              <w:bottom w:val="single" w:sz="4" w:space="0" w:color="auto"/>
              <w:right w:val="single" w:sz="4" w:space="0" w:color="auto"/>
            </w:tcBorders>
            <w:noWrap/>
            <w:vAlign w:val="center"/>
            <w:hideMark/>
          </w:tcPr>
          <w:p w14:paraId="25D5EE7D"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21.5 X 28 cm (Final)</w:t>
            </w:r>
          </w:p>
        </w:tc>
      </w:tr>
      <w:tr w:rsidR="00CD1BB2" w:rsidRPr="00D64BAA" w14:paraId="7EABA7AE" w14:textId="77777777" w:rsidTr="00814864">
        <w:trPr>
          <w:trHeight w:val="300"/>
        </w:trPr>
        <w:tc>
          <w:tcPr>
            <w:tcW w:w="1134" w:type="dxa"/>
            <w:tcBorders>
              <w:top w:val="nil"/>
              <w:left w:val="single" w:sz="4" w:space="0" w:color="auto"/>
              <w:bottom w:val="single" w:sz="4" w:space="0" w:color="auto"/>
              <w:right w:val="single" w:sz="4" w:space="0" w:color="auto"/>
            </w:tcBorders>
            <w:noWrap/>
            <w:vAlign w:val="center"/>
            <w:hideMark/>
          </w:tcPr>
          <w:p w14:paraId="5CAEEFAE"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Interiores</w:t>
            </w:r>
          </w:p>
        </w:tc>
        <w:tc>
          <w:tcPr>
            <w:tcW w:w="8221" w:type="dxa"/>
            <w:tcBorders>
              <w:top w:val="nil"/>
              <w:left w:val="nil"/>
              <w:bottom w:val="single" w:sz="4" w:space="0" w:color="auto"/>
              <w:right w:val="single" w:sz="4" w:space="0" w:color="auto"/>
            </w:tcBorders>
            <w:noWrap/>
            <w:vAlign w:val="center"/>
            <w:hideMark/>
          </w:tcPr>
          <w:p w14:paraId="3E2DD0AF"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Impreso en </w:t>
            </w:r>
            <w:proofErr w:type="spellStart"/>
            <w:r w:rsidRPr="00D64BAA">
              <w:rPr>
                <w:rFonts w:ascii="Noto Sans" w:eastAsia="Montserrat Light" w:hAnsi="Noto Sans" w:cs="Noto Sans"/>
                <w:color w:val="000000"/>
                <w:sz w:val="20"/>
                <w:szCs w:val="20"/>
              </w:rPr>
              <w:t>couche</w:t>
            </w:r>
            <w:proofErr w:type="spellEnd"/>
            <w:r w:rsidRPr="00D64BAA">
              <w:rPr>
                <w:rFonts w:ascii="Noto Sans" w:eastAsia="Montserrat Light" w:hAnsi="Noto Sans" w:cs="Noto Sans"/>
                <w:color w:val="000000"/>
                <w:sz w:val="20"/>
                <w:szCs w:val="20"/>
              </w:rPr>
              <w:t xml:space="preserve"> mate de 130 gramos a 4x4 tintas</w:t>
            </w:r>
          </w:p>
        </w:tc>
      </w:tr>
      <w:tr w:rsidR="00CD1BB2" w:rsidRPr="00D64BAA" w14:paraId="4B90F819" w14:textId="77777777" w:rsidTr="00814864">
        <w:trPr>
          <w:trHeight w:val="300"/>
        </w:trPr>
        <w:tc>
          <w:tcPr>
            <w:tcW w:w="1134" w:type="dxa"/>
            <w:tcBorders>
              <w:top w:val="nil"/>
              <w:left w:val="single" w:sz="4" w:space="0" w:color="auto"/>
              <w:bottom w:val="single" w:sz="4" w:space="0" w:color="auto"/>
              <w:right w:val="single" w:sz="4" w:space="0" w:color="auto"/>
            </w:tcBorders>
            <w:noWrap/>
            <w:vAlign w:val="center"/>
            <w:hideMark/>
          </w:tcPr>
          <w:p w14:paraId="1A4CC3D0"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Forros</w:t>
            </w:r>
          </w:p>
        </w:tc>
        <w:tc>
          <w:tcPr>
            <w:tcW w:w="8221" w:type="dxa"/>
            <w:tcBorders>
              <w:top w:val="nil"/>
              <w:left w:val="nil"/>
              <w:bottom w:val="single" w:sz="4" w:space="0" w:color="auto"/>
              <w:right w:val="single" w:sz="4" w:space="0" w:color="auto"/>
            </w:tcBorders>
            <w:noWrap/>
            <w:vAlign w:val="center"/>
            <w:hideMark/>
          </w:tcPr>
          <w:p w14:paraId="0E00B0F2"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Impreso en </w:t>
            </w:r>
            <w:proofErr w:type="spellStart"/>
            <w:r w:rsidRPr="00D64BAA">
              <w:rPr>
                <w:rFonts w:ascii="Noto Sans" w:eastAsia="Montserrat Light" w:hAnsi="Noto Sans" w:cs="Noto Sans"/>
                <w:color w:val="000000"/>
                <w:sz w:val="20"/>
                <w:szCs w:val="20"/>
              </w:rPr>
              <w:t>couche</w:t>
            </w:r>
            <w:proofErr w:type="spellEnd"/>
            <w:r w:rsidRPr="00D64BAA">
              <w:rPr>
                <w:rFonts w:ascii="Noto Sans" w:eastAsia="Montserrat Light" w:hAnsi="Noto Sans" w:cs="Noto Sans"/>
                <w:color w:val="000000"/>
                <w:sz w:val="20"/>
                <w:szCs w:val="20"/>
              </w:rPr>
              <w:t xml:space="preserve"> brillante de 300 gramos a 4x0 tintas, más laminado mate a una cara</w:t>
            </w:r>
          </w:p>
        </w:tc>
      </w:tr>
      <w:tr w:rsidR="00CD1BB2" w:rsidRPr="00D64BAA" w14:paraId="4BADBDC5" w14:textId="77777777" w:rsidTr="00814864">
        <w:trPr>
          <w:trHeight w:val="300"/>
        </w:trPr>
        <w:tc>
          <w:tcPr>
            <w:tcW w:w="1134" w:type="dxa"/>
            <w:tcBorders>
              <w:top w:val="nil"/>
              <w:left w:val="single" w:sz="4" w:space="0" w:color="auto"/>
              <w:bottom w:val="single" w:sz="4" w:space="0" w:color="auto"/>
              <w:right w:val="single" w:sz="4" w:space="0" w:color="auto"/>
            </w:tcBorders>
            <w:noWrap/>
            <w:vAlign w:val="center"/>
          </w:tcPr>
          <w:p w14:paraId="138ABC2A" w14:textId="77777777" w:rsidR="00CD1BB2" w:rsidRPr="00D64BAA" w:rsidRDefault="00CD1BB2" w:rsidP="00814864">
            <w:pPr>
              <w:rPr>
                <w:rFonts w:ascii="Noto Sans" w:eastAsia="Montserrat Light" w:hAnsi="Noto Sans" w:cs="Noto Sans"/>
                <w:sz w:val="20"/>
                <w:szCs w:val="20"/>
              </w:rPr>
            </w:pPr>
            <w:r w:rsidRPr="00D64BAA">
              <w:rPr>
                <w:rFonts w:ascii="Noto Sans" w:eastAsia="Montserrat Light" w:hAnsi="Noto Sans" w:cs="Noto Sans"/>
                <w:sz w:val="20"/>
                <w:szCs w:val="20"/>
              </w:rPr>
              <w:t>Páginas</w:t>
            </w:r>
          </w:p>
        </w:tc>
        <w:tc>
          <w:tcPr>
            <w:tcW w:w="8221" w:type="dxa"/>
            <w:tcBorders>
              <w:top w:val="nil"/>
              <w:left w:val="nil"/>
              <w:bottom w:val="single" w:sz="4" w:space="0" w:color="auto"/>
              <w:right w:val="single" w:sz="4" w:space="0" w:color="auto"/>
            </w:tcBorders>
            <w:noWrap/>
            <w:vAlign w:val="center"/>
          </w:tcPr>
          <w:p w14:paraId="4C614C02" w14:textId="29477270" w:rsidR="00CD1BB2" w:rsidRPr="00D64BAA" w:rsidRDefault="00CD1BB2" w:rsidP="00814864">
            <w:pPr>
              <w:rPr>
                <w:rFonts w:ascii="Noto Sans" w:eastAsia="Montserrat Light" w:hAnsi="Noto Sans" w:cs="Noto Sans"/>
                <w:sz w:val="20"/>
                <w:szCs w:val="20"/>
              </w:rPr>
            </w:pPr>
            <w:r w:rsidRPr="00D64BAA">
              <w:rPr>
                <w:rFonts w:ascii="Noto Sans" w:eastAsia="Montserrat Light" w:hAnsi="Noto Sans" w:cs="Noto Sans"/>
                <w:sz w:val="20"/>
                <w:szCs w:val="20"/>
              </w:rPr>
              <w:t>4</w:t>
            </w:r>
            <w:r w:rsidR="00562B71" w:rsidRPr="00D64BAA">
              <w:rPr>
                <w:rFonts w:ascii="Noto Sans" w:eastAsia="Montserrat Light" w:hAnsi="Noto Sans" w:cs="Noto Sans"/>
                <w:sz w:val="20"/>
                <w:szCs w:val="20"/>
              </w:rPr>
              <w:t>76</w:t>
            </w:r>
            <w:r w:rsidRPr="00D64BAA">
              <w:rPr>
                <w:rFonts w:ascii="Noto Sans" w:eastAsia="Montserrat Light" w:hAnsi="Noto Sans" w:cs="Noto Sans"/>
                <w:sz w:val="20"/>
                <w:szCs w:val="20"/>
              </w:rPr>
              <w:t xml:space="preserve"> </w:t>
            </w:r>
          </w:p>
        </w:tc>
      </w:tr>
      <w:tr w:rsidR="00CD1BB2" w:rsidRPr="00D64BAA" w14:paraId="67024374" w14:textId="77777777" w:rsidTr="00814864">
        <w:trPr>
          <w:trHeight w:val="300"/>
        </w:trPr>
        <w:tc>
          <w:tcPr>
            <w:tcW w:w="1134" w:type="dxa"/>
            <w:tcBorders>
              <w:top w:val="single" w:sz="4" w:space="0" w:color="auto"/>
              <w:left w:val="single" w:sz="4" w:space="0" w:color="auto"/>
              <w:bottom w:val="single" w:sz="4" w:space="0" w:color="auto"/>
              <w:right w:val="single" w:sz="4" w:space="0" w:color="auto"/>
            </w:tcBorders>
            <w:noWrap/>
            <w:vAlign w:val="center"/>
            <w:hideMark/>
          </w:tcPr>
          <w:p w14:paraId="63560E9F" w14:textId="77777777" w:rsidR="00CD1BB2" w:rsidRPr="00D64BAA" w:rsidRDefault="00CD1BB2" w:rsidP="00814864">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Acabado</w:t>
            </w:r>
          </w:p>
        </w:tc>
        <w:tc>
          <w:tcPr>
            <w:tcW w:w="8221" w:type="dxa"/>
            <w:tcBorders>
              <w:top w:val="single" w:sz="4" w:space="0" w:color="auto"/>
              <w:left w:val="nil"/>
              <w:bottom w:val="single" w:sz="4" w:space="0" w:color="auto"/>
              <w:right w:val="single" w:sz="4" w:space="0" w:color="auto"/>
            </w:tcBorders>
            <w:noWrap/>
            <w:vAlign w:val="center"/>
            <w:hideMark/>
          </w:tcPr>
          <w:p w14:paraId="777BE4B7" w14:textId="77777777" w:rsidR="00CD1BB2" w:rsidRPr="00D64BAA" w:rsidRDefault="00CD1BB2" w:rsidP="00814864">
            <w:pPr>
              <w:rPr>
                <w:rFonts w:ascii="Noto Sans" w:eastAsia="Montserrat Light" w:hAnsi="Noto Sans" w:cs="Noto Sans"/>
                <w:sz w:val="20"/>
                <w:szCs w:val="20"/>
              </w:rPr>
            </w:pPr>
            <w:r w:rsidRPr="00D64BAA">
              <w:rPr>
                <w:rFonts w:ascii="Noto Sans" w:eastAsia="Montserrat Light" w:hAnsi="Noto Sans" w:cs="Noto Sans"/>
                <w:sz w:val="20"/>
                <w:szCs w:val="20"/>
              </w:rPr>
              <w:t xml:space="preserve">Cosido y pegado en Hot </w:t>
            </w:r>
            <w:proofErr w:type="spellStart"/>
            <w:r w:rsidRPr="00D64BAA">
              <w:rPr>
                <w:rFonts w:ascii="Noto Sans" w:eastAsia="Montserrat Light" w:hAnsi="Noto Sans" w:cs="Noto Sans"/>
                <w:sz w:val="20"/>
                <w:szCs w:val="20"/>
              </w:rPr>
              <w:t>Melt</w:t>
            </w:r>
            <w:proofErr w:type="spellEnd"/>
            <w:r w:rsidRPr="00D64BAA">
              <w:rPr>
                <w:rFonts w:ascii="Noto Sans" w:eastAsia="Montserrat Light" w:hAnsi="Noto Sans" w:cs="Noto Sans"/>
                <w:sz w:val="20"/>
                <w:szCs w:val="20"/>
              </w:rPr>
              <w:t>.</w:t>
            </w:r>
          </w:p>
        </w:tc>
      </w:tr>
    </w:tbl>
    <w:p w14:paraId="697836C0" w14:textId="77777777" w:rsidR="00E360A1" w:rsidRPr="00D64BAA" w:rsidRDefault="00E360A1" w:rsidP="00E360A1">
      <w:pPr>
        <w:pBdr>
          <w:top w:val="nil"/>
          <w:left w:val="nil"/>
          <w:bottom w:val="nil"/>
          <w:right w:val="nil"/>
          <w:between w:val="nil"/>
        </w:pBdr>
        <w:rPr>
          <w:rFonts w:ascii="Noto Sans" w:eastAsia="Montserrat Light" w:hAnsi="Noto Sans" w:cs="Noto Sans"/>
          <w:b/>
          <w:bCs/>
          <w:color w:val="000000"/>
          <w:sz w:val="20"/>
          <w:szCs w:val="20"/>
        </w:rPr>
      </w:pPr>
    </w:p>
    <w:p w14:paraId="09B4DA8C" w14:textId="5AB1676E" w:rsidR="00355B5A" w:rsidRPr="00762A72" w:rsidRDefault="00EC1159" w:rsidP="00762A72">
      <w:pPr>
        <w:pStyle w:val="Prrafodelista"/>
        <w:numPr>
          <w:ilvl w:val="0"/>
          <w:numId w:val="2"/>
        </w:numPr>
        <w:pBdr>
          <w:top w:val="nil"/>
          <w:left w:val="nil"/>
          <w:bottom w:val="nil"/>
          <w:right w:val="nil"/>
          <w:between w:val="nil"/>
        </w:pBdr>
        <w:spacing w:after="160" w:line="259" w:lineRule="auto"/>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CONCEPTO</w:t>
      </w:r>
      <w:r w:rsidR="00E360A1" w:rsidRPr="00D64BAA">
        <w:rPr>
          <w:rFonts w:ascii="Noto Sans" w:eastAsia="Montserrat Light" w:hAnsi="Noto Sans" w:cs="Noto Sans"/>
          <w:color w:val="000000"/>
          <w:sz w:val="20"/>
          <w:szCs w:val="20"/>
        </w:rPr>
        <w:t xml:space="preserve"> 3</w:t>
      </w:r>
    </w:p>
    <w:tbl>
      <w:tblPr>
        <w:tblpPr w:leftFromText="141" w:rightFromText="141" w:vertAnchor="text" w:horzAnchor="margin" w:tblpXSpec="right" w:tblpY="-25"/>
        <w:tblW w:w="9072" w:type="dxa"/>
        <w:tblCellMar>
          <w:left w:w="70" w:type="dxa"/>
          <w:right w:w="70" w:type="dxa"/>
        </w:tblCellMar>
        <w:tblLook w:val="04A0" w:firstRow="1" w:lastRow="0" w:firstColumn="1" w:lastColumn="0" w:noHBand="0" w:noVBand="1"/>
      </w:tblPr>
      <w:tblGrid>
        <w:gridCol w:w="1200"/>
        <w:gridCol w:w="7872"/>
      </w:tblGrid>
      <w:tr w:rsidR="00355B5A" w:rsidRPr="00D64BAA" w14:paraId="6A8107E6" w14:textId="77777777" w:rsidTr="00355B5A">
        <w:trPr>
          <w:trHeight w:val="554"/>
        </w:trPr>
        <w:tc>
          <w:tcPr>
            <w:tcW w:w="9072" w:type="dxa"/>
            <w:gridSpan w:val="2"/>
            <w:tcBorders>
              <w:top w:val="single" w:sz="4" w:space="0" w:color="auto"/>
              <w:left w:val="single" w:sz="4" w:space="0" w:color="auto"/>
              <w:bottom w:val="single" w:sz="4" w:space="0" w:color="auto"/>
              <w:right w:val="single" w:sz="4" w:space="0" w:color="auto"/>
            </w:tcBorders>
            <w:noWrap/>
            <w:vAlign w:val="center"/>
          </w:tcPr>
          <w:p w14:paraId="76FD3256" w14:textId="3346E219" w:rsidR="00355B5A" w:rsidRPr="00D64BAA" w:rsidRDefault="00F50C42" w:rsidP="00355B5A">
            <w:pPr>
              <w:ind w:right="-143"/>
              <w:jc w:val="center"/>
              <w:rPr>
                <w:rFonts w:ascii="Noto Sans" w:eastAsia="Montserrat Light" w:hAnsi="Noto Sans" w:cs="Noto Sans"/>
                <w:color w:val="000000"/>
                <w:sz w:val="20"/>
                <w:szCs w:val="20"/>
                <w:lang w:eastAsia="es-MX"/>
              </w:rPr>
            </w:pPr>
            <w:r w:rsidRPr="00D64BAA">
              <w:rPr>
                <w:rFonts w:ascii="Noto Sans" w:eastAsia="Montserrat Light" w:hAnsi="Noto Sans" w:cs="Noto Sans"/>
                <w:color w:val="000000"/>
                <w:sz w:val="20"/>
                <w:szCs w:val="20"/>
                <w:lang w:eastAsia="es-MX"/>
              </w:rPr>
              <w:t xml:space="preserve">CONTRATO COLECTIVO </w:t>
            </w:r>
            <w:r w:rsidR="00F52015" w:rsidRPr="00D64BAA">
              <w:rPr>
                <w:rFonts w:ascii="Noto Sans" w:eastAsia="Montserrat Light" w:hAnsi="Noto Sans" w:cs="Noto Sans"/>
                <w:color w:val="000000"/>
                <w:sz w:val="20"/>
                <w:szCs w:val="20"/>
                <w:lang w:eastAsia="es-MX"/>
              </w:rPr>
              <w:t>2025-2027</w:t>
            </w:r>
          </w:p>
        </w:tc>
      </w:tr>
      <w:tr w:rsidR="00355B5A" w:rsidRPr="00D64BAA" w14:paraId="2460C9B7" w14:textId="77777777" w:rsidTr="00355B5A">
        <w:trPr>
          <w:trHeight w:val="300"/>
        </w:trPr>
        <w:tc>
          <w:tcPr>
            <w:tcW w:w="1200" w:type="dxa"/>
            <w:tcBorders>
              <w:top w:val="single" w:sz="4" w:space="0" w:color="auto"/>
              <w:left w:val="single" w:sz="4" w:space="0" w:color="auto"/>
              <w:bottom w:val="single" w:sz="4" w:space="0" w:color="auto"/>
              <w:right w:val="single" w:sz="4" w:space="0" w:color="auto"/>
            </w:tcBorders>
            <w:noWrap/>
            <w:vAlign w:val="center"/>
          </w:tcPr>
          <w:p w14:paraId="7318E9BA" w14:textId="77777777" w:rsidR="00355B5A" w:rsidRPr="00D64BAA" w:rsidRDefault="00355B5A" w:rsidP="00355B5A">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Cantidad</w:t>
            </w:r>
          </w:p>
        </w:tc>
        <w:tc>
          <w:tcPr>
            <w:tcW w:w="7872" w:type="dxa"/>
            <w:tcBorders>
              <w:top w:val="single" w:sz="4" w:space="0" w:color="auto"/>
              <w:left w:val="nil"/>
              <w:bottom w:val="single" w:sz="4" w:space="0" w:color="auto"/>
              <w:right w:val="single" w:sz="4" w:space="0" w:color="auto"/>
            </w:tcBorders>
            <w:noWrap/>
            <w:vAlign w:val="center"/>
          </w:tcPr>
          <w:p w14:paraId="1DCB8958" w14:textId="2BBC3D70" w:rsidR="00355B5A" w:rsidRPr="00D64BAA" w:rsidRDefault="00F50C42" w:rsidP="00355B5A">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1</w:t>
            </w:r>
            <w:r w:rsidR="001F6A66" w:rsidRPr="00D64BAA">
              <w:rPr>
                <w:rFonts w:ascii="Noto Sans" w:eastAsia="Montserrat Light" w:hAnsi="Noto Sans" w:cs="Noto Sans"/>
                <w:color w:val="000000"/>
                <w:sz w:val="20"/>
                <w:szCs w:val="20"/>
              </w:rPr>
              <w:t>2</w:t>
            </w:r>
            <w:r w:rsidRPr="00D64BAA">
              <w:rPr>
                <w:rFonts w:ascii="Noto Sans" w:eastAsia="Montserrat Light" w:hAnsi="Noto Sans" w:cs="Noto Sans"/>
                <w:color w:val="000000"/>
                <w:sz w:val="20"/>
                <w:szCs w:val="20"/>
              </w:rPr>
              <w:t xml:space="preserve">0,000 </w:t>
            </w:r>
            <w:r w:rsidR="007351A7" w:rsidRPr="00D64BAA">
              <w:rPr>
                <w:rFonts w:ascii="Noto Sans" w:eastAsia="Montserrat Light" w:hAnsi="Noto Sans" w:cs="Noto Sans"/>
                <w:color w:val="000000"/>
                <w:sz w:val="20"/>
                <w:szCs w:val="20"/>
              </w:rPr>
              <w:t>co</w:t>
            </w:r>
            <w:r w:rsidR="001B3037" w:rsidRPr="00D64BAA">
              <w:rPr>
                <w:rFonts w:ascii="Noto Sans" w:eastAsia="Montserrat Light" w:hAnsi="Noto Sans" w:cs="Noto Sans"/>
                <w:color w:val="000000"/>
                <w:sz w:val="20"/>
                <w:szCs w:val="20"/>
              </w:rPr>
              <w:t>ntratos</w:t>
            </w:r>
            <w:r w:rsidR="00BD5960" w:rsidRPr="00D64BAA">
              <w:rPr>
                <w:rFonts w:ascii="Noto Sans" w:eastAsia="Montserrat Light" w:hAnsi="Noto Sans" w:cs="Noto Sans"/>
                <w:color w:val="000000"/>
                <w:sz w:val="20"/>
                <w:szCs w:val="20"/>
              </w:rPr>
              <w:t xml:space="preserve"> (impresión offset).</w:t>
            </w:r>
          </w:p>
        </w:tc>
      </w:tr>
      <w:tr w:rsidR="00355B5A" w:rsidRPr="00D64BAA" w14:paraId="75FAAFDA" w14:textId="77777777" w:rsidTr="00F50C42">
        <w:trPr>
          <w:trHeight w:val="300"/>
        </w:trPr>
        <w:tc>
          <w:tcPr>
            <w:tcW w:w="1200" w:type="dxa"/>
            <w:tcBorders>
              <w:top w:val="single" w:sz="4" w:space="0" w:color="auto"/>
              <w:left w:val="single" w:sz="4" w:space="0" w:color="auto"/>
              <w:bottom w:val="single" w:sz="4" w:space="0" w:color="auto"/>
              <w:right w:val="single" w:sz="4" w:space="0" w:color="auto"/>
            </w:tcBorders>
            <w:noWrap/>
            <w:vAlign w:val="center"/>
            <w:hideMark/>
          </w:tcPr>
          <w:p w14:paraId="302735AB" w14:textId="77777777" w:rsidR="00355B5A" w:rsidRPr="00D64BAA" w:rsidRDefault="00355B5A" w:rsidP="00355B5A">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Tamaño </w:t>
            </w:r>
          </w:p>
        </w:tc>
        <w:tc>
          <w:tcPr>
            <w:tcW w:w="7872" w:type="dxa"/>
            <w:tcBorders>
              <w:top w:val="single" w:sz="4" w:space="0" w:color="auto"/>
              <w:left w:val="nil"/>
              <w:bottom w:val="single" w:sz="4" w:space="0" w:color="auto"/>
              <w:right w:val="single" w:sz="4" w:space="0" w:color="auto"/>
            </w:tcBorders>
            <w:noWrap/>
            <w:vAlign w:val="center"/>
          </w:tcPr>
          <w:p w14:paraId="6B429FD5" w14:textId="6BF1E87D" w:rsidR="00355B5A" w:rsidRPr="00D64BAA" w:rsidRDefault="001B3037" w:rsidP="00355B5A">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13 X 20.5 cm. (final). </w:t>
            </w:r>
          </w:p>
        </w:tc>
      </w:tr>
      <w:tr w:rsidR="00355B5A" w:rsidRPr="00D64BAA" w14:paraId="155A3FD5" w14:textId="77777777" w:rsidTr="00F50C42">
        <w:trPr>
          <w:trHeight w:val="300"/>
        </w:trPr>
        <w:tc>
          <w:tcPr>
            <w:tcW w:w="1200" w:type="dxa"/>
            <w:tcBorders>
              <w:top w:val="nil"/>
              <w:left w:val="single" w:sz="4" w:space="0" w:color="auto"/>
              <w:bottom w:val="single" w:sz="4" w:space="0" w:color="auto"/>
              <w:right w:val="single" w:sz="4" w:space="0" w:color="auto"/>
            </w:tcBorders>
            <w:noWrap/>
            <w:vAlign w:val="center"/>
            <w:hideMark/>
          </w:tcPr>
          <w:p w14:paraId="2D39399B" w14:textId="77777777" w:rsidR="00355B5A" w:rsidRPr="00D64BAA" w:rsidRDefault="00355B5A" w:rsidP="00355B5A">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Interiores</w:t>
            </w:r>
          </w:p>
        </w:tc>
        <w:tc>
          <w:tcPr>
            <w:tcW w:w="7872" w:type="dxa"/>
            <w:tcBorders>
              <w:top w:val="nil"/>
              <w:left w:val="nil"/>
              <w:bottom w:val="single" w:sz="4" w:space="0" w:color="auto"/>
              <w:right w:val="single" w:sz="4" w:space="0" w:color="auto"/>
            </w:tcBorders>
            <w:noWrap/>
            <w:vAlign w:val="center"/>
          </w:tcPr>
          <w:p w14:paraId="0763A915" w14:textId="0635B190" w:rsidR="00355B5A" w:rsidRPr="00D64BAA" w:rsidRDefault="001B3037" w:rsidP="00355B5A">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bond 60 gramos, a 4x4 tintas</w:t>
            </w:r>
            <w:r w:rsidR="00BD5960" w:rsidRPr="00D64BAA">
              <w:rPr>
                <w:rFonts w:ascii="Noto Sans" w:eastAsia="Montserrat Light" w:hAnsi="Noto Sans" w:cs="Noto Sans"/>
                <w:color w:val="000000"/>
                <w:sz w:val="20"/>
                <w:szCs w:val="20"/>
              </w:rPr>
              <w:t>.</w:t>
            </w:r>
          </w:p>
        </w:tc>
      </w:tr>
      <w:tr w:rsidR="00355B5A" w:rsidRPr="00D64BAA" w14:paraId="0191BECC" w14:textId="77777777" w:rsidTr="00355B5A">
        <w:trPr>
          <w:trHeight w:val="300"/>
        </w:trPr>
        <w:tc>
          <w:tcPr>
            <w:tcW w:w="1200" w:type="dxa"/>
            <w:tcBorders>
              <w:top w:val="nil"/>
              <w:left w:val="single" w:sz="4" w:space="0" w:color="auto"/>
              <w:bottom w:val="single" w:sz="4" w:space="0" w:color="auto"/>
              <w:right w:val="single" w:sz="4" w:space="0" w:color="auto"/>
            </w:tcBorders>
            <w:noWrap/>
            <w:vAlign w:val="center"/>
          </w:tcPr>
          <w:p w14:paraId="424F8082" w14:textId="77777777" w:rsidR="00355B5A" w:rsidRPr="00D64BAA" w:rsidRDefault="00355B5A" w:rsidP="00355B5A">
            <w:pPr>
              <w:autoSpaceDE w:val="0"/>
              <w:autoSpaceDN w:val="0"/>
              <w:adjustRightInd w:val="0"/>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Forros</w:t>
            </w:r>
          </w:p>
        </w:tc>
        <w:tc>
          <w:tcPr>
            <w:tcW w:w="7872" w:type="dxa"/>
            <w:tcBorders>
              <w:top w:val="nil"/>
              <w:left w:val="nil"/>
              <w:bottom w:val="single" w:sz="4" w:space="0" w:color="auto"/>
              <w:right w:val="single" w:sz="4" w:space="0" w:color="auto"/>
            </w:tcBorders>
            <w:noWrap/>
            <w:vAlign w:val="center"/>
          </w:tcPr>
          <w:p w14:paraId="7F01C28E" w14:textId="54E98DD2" w:rsidR="00355B5A" w:rsidRPr="00D64BAA" w:rsidRDefault="001B3037" w:rsidP="00355B5A">
            <w:pPr>
              <w:autoSpaceDE w:val="0"/>
              <w:autoSpaceDN w:val="0"/>
              <w:adjustRightInd w:val="0"/>
              <w:rPr>
                <w:rFonts w:ascii="Noto Sans" w:eastAsia="Montserrat Light" w:hAnsi="Noto Sans" w:cs="Noto Sans"/>
                <w:color w:val="000000"/>
                <w:sz w:val="20"/>
                <w:szCs w:val="20"/>
              </w:rPr>
            </w:pPr>
            <w:proofErr w:type="spellStart"/>
            <w:r w:rsidRPr="00D64BAA">
              <w:rPr>
                <w:rFonts w:ascii="Noto Sans" w:eastAsia="Montserrat Light" w:hAnsi="Noto Sans" w:cs="Noto Sans"/>
                <w:color w:val="000000"/>
                <w:sz w:val="20"/>
                <w:szCs w:val="20"/>
              </w:rPr>
              <w:t>couche</w:t>
            </w:r>
            <w:proofErr w:type="spellEnd"/>
            <w:r w:rsidRPr="00D64BAA">
              <w:rPr>
                <w:rFonts w:ascii="Noto Sans" w:eastAsia="Montserrat Light" w:hAnsi="Noto Sans" w:cs="Noto Sans"/>
                <w:color w:val="000000"/>
                <w:sz w:val="20"/>
                <w:szCs w:val="20"/>
              </w:rPr>
              <w:t xml:space="preserve"> mate de 210 gramos a 4x0 tintas, con barniz de maquina brillante a una cara</w:t>
            </w:r>
            <w:r w:rsidR="00BD5960" w:rsidRPr="00D64BAA">
              <w:rPr>
                <w:rFonts w:ascii="Noto Sans" w:eastAsia="Montserrat Light" w:hAnsi="Noto Sans" w:cs="Noto Sans"/>
                <w:color w:val="000000"/>
                <w:sz w:val="20"/>
                <w:szCs w:val="20"/>
              </w:rPr>
              <w:t>.</w:t>
            </w:r>
          </w:p>
        </w:tc>
      </w:tr>
      <w:tr w:rsidR="00355B5A" w:rsidRPr="00D64BAA" w14:paraId="5943C1CA" w14:textId="77777777" w:rsidTr="00355B5A">
        <w:trPr>
          <w:trHeight w:val="300"/>
        </w:trPr>
        <w:tc>
          <w:tcPr>
            <w:tcW w:w="1200" w:type="dxa"/>
            <w:tcBorders>
              <w:top w:val="nil"/>
              <w:left w:val="single" w:sz="4" w:space="0" w:color="auto"/>
              <w:bottom w:val="single" w:sz="4" w:space="0" w:color="auto"/>
              <w:right w:val="single" w:sz="4" w:space="0" w:color="auto"/>
            </w:tcBorders>
            <w:noWrap/>
            <w:vAlign w:val="center"/>
          </w:tcPr>
          <w:p w14:paraId="4F51394D" w14:textId="77777777" w:rsidR="00355B5A" w:rsidRPr="00D64BAA" w:rsidRDefault="00355B5A" w:rsidP="00355B5A">
            <w:pPr>
              <w:rPr>
                <w:rFonts w:ascii="Noto Sans" w:eastAsia="Montserrat Light" w:hAnsi="Noto Sans" w:cs="Noto Sans"/>
                <w:sz w:val="20"/>
                <w:szCs w:val="20"/>
              </w:rPr>
            </w:pPr>
            <w:r w:rsidRPr="00D64BAA">
              <w:rPr>
                <w:rFonts w:ascii="Noto Sans" w:eastAsia="Montserrat Light" w:hAnsi="Noto Sans" w:cs="Noto Sans"/>
                <w:sz w:val="20"/>
                <w:szCs w:val="20"/>
              </w:rPr>
              <w:t>Páginas</w:t>
            </w:r>
          </w:p>
        </w:tc>
        <w:tc>
          <w:tcPr>
            <w:tcW w:w="7872" w:type="dxa"/>
            <w:tcBorders>
              <w:top w:val="nil"/>
              <w:left w:val="nil"/>
              <w:bottom w:val="single" w:sz="4" w:space="0" w:color="auto"/>
              <w:right w:val="single" w:sz="4" w:space="0" w:color="auto"/>
            </w:tcBorders>
            <w:noWrap/>
            <w:vAlign w:val="center"/>
          </w:tcPr>
          <w:p w14:paraId="7A102AB8" w14:textId="6FCEC80B" w:rsidR="00355B5A" w:rsidRPr="00D64BAA" w:rsidRDefault="001B3037" w:rsidP="00355B5A">
            <w:pPr>
              <w:rPr>
                <w:rFonts w:ascii="Noto Sans" w:eastAsia="Montserrat Light" w:hAnsi="Noto Sans" w:cs="Noto Sans"/>
                <w:sz w:val="20"/>
                <w:szCs w:val="20"/>
              </w:rPr>
            </w:pPr>
            <w:r w:rsidRPr="00D64BAA">
              <w:rPr>
                <w:rFonts w:ascii="Noto Sans" w:eastAsia="Montserrat Light" w:hAnsi="Noto Sans" w:cs="Noto Sans"/>
                <w:sz w:val="20"/>
                <w:szCs w:val="20"/>
              </w:rPr>
              <w:t>568</w:t>
            </w:r>
          </w:p>
        </w:tc>
      </w:tr>
      <w:tr w:rsidR="00355B5A" w:rsidRPr="00D64BAA" w14:paraId="720D7C24" w14:textId="77777777" w:rsidTr="00F50C42">
        <w:trPr>
          <w:trHeight w:val="300"/>
        </w:trPr>
        <w:tc>
          <w:tcPr>
            <w:tcW w:w="1200" w:type="dxa"/>
            <w:tcBorders>
              <w:top w:val="nil"/>
              <w:left w:val="single" w:sz="4" w:space="0" w:color="auto"/>
              <w:bottom w:val="single" w:sz="4" w:space="0" w:color="auto"/>
              <w:right w:val="single" w:sz="4" w:space="0" w:color="auto"/>
            </w:tcBorders>
            <w:noWrap/>
            <w:vAlign w:val="center"/>
            <w:hideMark/>
          </w:tcPr>
          <w:p w14:paraId="176E406C" w14:textId="77777777" w:rsidR="00355B5A" w:rsidRPr="00D64BAA" w:rsidRDefault="00355B5A" w:rsidP="00355B5A">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Acabado</w:t>
            </w:r>
          </w:p>
        </w:tc>
        <w:tc>
          <w:tcPr>
            <w:tcW w:w="7872" w:type="dxa"/>
            <w:tcBorders>
              <w:top w:val="nil"/>
              <w:left w:val="nil"/>
              <w:bottom w:val="single" w:sz="4" w:space="0" w:color="auto"/>
              <w:right w:val="single" w:sz="4" w:space="0" w:color="auto"/>
            </w:tcBorders>
            <w:noWrap/>
            <w:vAlign w:val="center"/>
          </w:tcPr>
          <w:p w14:paraId="48C61481" w14:textId="3A70FFCB" w:rsidR="00355B5A" w:rsidRPr="00D64BAA" w:rsidRDefault="001B3037" w:rsidP="00355B5A">
            <w:pPr>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 xml:space="preserve">Cosido y pegado en </w:t>
            </w:r>
            <w:proofErr w:type="spellStart"/>
            <w:r w:rsidRPr="00D64BAA">
              <w:rPr>
                <w:rFonts w:ascii="Noto Sans" w:eastAsia="Montserrat Light" w:hAnsi="Noto Sans" w:cs="Noto Sans"/>
                <w:color w:val="000000"/>
                <w:sz w:val="20"/>
                <w:szCs w:val="20"/>
              </w:rPr>
              <w:t>hot</w:t>
            </w:r>
            <w:proofErr w:type="spellEnd"/>
            <w:r w:rsidRPr="00D64BAA">
              <w:rPr>
                <w:rFonts w:ascii="Noto Sans" w:eastAsia="Montserrat Light" w:hAnsi="Noto Sans" w:cs="Noto Sans"/>
                <w:color w:val="000000"/>
                <w:sz w:val="20"/>
                <w:szCs w:val="20"/>
              </w:rPr>
              <w:t xml:space="preserve"> </w:t>
            </w:r>
            <w:proofErr w:type="spellStart"/>
            <w:r w:rsidRPr="00D64BAA">
              <w:rPr>
                <w:rFonts w:ascii="Noto Sans" w:eastAsia="Montserrat Light" w:hAnsi="Noto Sans" w:cs="Noto Sans"/>
                <w:color w:val="000000"/>
                <w:sz w:val="20"/>
                <w:szCs w:val="20"/>
              </w:rPr>
              <w:t>melt</w:t>
            </w:r>
            <w:proofErr w:type="spellEnd"/>
            <w:r w:rsidRPr="00D64BAA">
              <w:rPr>
                <w:rFonts w:ascii="Noto Sans" w:eastAsia="Montserrat Light" w:hAnsi="Noto Sans" w:cs="Noto Sans"/>
                <w:color w:val="000000"/>
                <w:sz w:val="20"/>
                <w:szCs w:val="20"/>
              </w:rPr>
              <w:t>.</w:t>
            </w:r>
          </w:p>
        </w:tc>
      </w:tr>
    </w:tbl>
    <w:p w14:paraId="388B6A56" w14:textId="77777777" w:rsidR="007C1249" w:rsidRPr="00D64BAA" w:rsidRDefault="007C1249" w:rsidP="00E360A1">
      <w:pPr>
        <w:pBdr>
          <w:top w:val="nil"/>
          <w:left w:val="nil"/>
          <w:bottom w:val="nil"/>
          <w:right w:val="nil"/>
          <w:between w:val="nil"/>
        </w:pBdr>
        <w:rPr>
          <w:rFonts w:ascii="Noto Sans" w:eastAsia="Montserrat Light" w:hAnsi="Noto Sans" w:cs="Noto Sans"/>
          <w:b/>
          <w:bCs/>
          <w:color w:val="000000"/>
          <w:sz w:val="20"/>
          <w:szCs w:val="20"/>
        </w:rPr>
      </w:pPr>
    </w:p>
    <w:p w14:paraId="2D3DD32D" w14:textId="77777777" w:rsidR="00F50C42" w:rsidRPr="00D64BAA" w:rsidRDefault="00F50C42" w:rsidP="007C1249">
      <w:pPr>
        <w:pBdr>
          <w:top w:val="nil"/>
          <w:left w:val="nil"/>
          <w:bottom w:val="nil"/>
          <w:right w:val="nil"/>
          <w:between w:val="nil"/>
        </w:pBdr>
        <w:spacing w:after="160" w:line="259" w:lineRule="auto"/>
        <w:rPr>
          <w:rFonts w:ascii="Noto Sans" w:eastAsia="Montserrat Light" w:hAnsi="Noto Sans" w:cs="Noto Sans"/>
          <w:b/>
          <w:bCs/>
          <w:color w:val="000000"/>
          <w:sz w:val="20"/>
          <w:szCs w:val="20"/>
        </w:rPr>
      </w:pPr>
    </w:p>
    <w:p w14:paraId="4200459E" w14:textId="77777777" w:rsidR="004E5D73" w:rsidRPr="00D64BAA" w:rsidRDefault="004E5D73" w:rsidP="009904C8">
      <w:pPr>
        <w:ind w:left="-284" w:right="48"/>
        <w:jc w:val="both"/>
        <w:rPr>
          <w:rFonts w:ascii="Noto Sans" w:eastAsia="Montserrat Light" w:hAnsi="Noto Sans" w:cs="Noto Sans"/>
          <w:color w:val="000000"/>
          <w:sz w:val="20"/>
          <w:szCs w:val="20"/>
        </w:rPr>
      </w:pPr>
    </w:p>
    <w:p w14:paraId="60CECD63" w14:textId="77777777" w:rsidR="004E5D73" w:rsidRPr="00D64BAA" w:rsidRDefault="004E5D73" w:rsidP="009904C8">
      <w:pPr>
        <w:ind w:left="-284" w:right="48"/>
        <w:jc w:val="both"/>
        <w:rPr>
          <w:rFonts w:ascii="Noto Sans" w:eastAsia="Montserrat Light" w:hAnsi="Noto Sans" w:cs="Noto Sans"/>
          <w:color w:val="000000"/>
          <w:sz w:val="20"/>
          <w:szCs w:val="20"/>
        </w:rPr>
      </w:pPr>
    </w:p>
    <w:p w14:paraId="76E3A09D" w14:textId="1F7B85F5" w:rsidR="00E360A1" w:rsidRPr="00D64BAA" w:rsidRDefault="00E360A1" w:rsidP="009904C8">
      <w:pPr>
        <w:ind w:left="-284" w:right="48"/>
        <w:jc w:val="both"/>
        <w:rPr>
          <w:rFonts w:ascii="Noto Sans" w:eastAsia="Montserrat Light" w:hAnsi="Noto Sans" w:cs="Noto Sans"/>
          <w:color w:val="000000"/>
          <w:sz w:val="20"/>
          <w:szCs w:val="20"/>
        </w:rPr>
      </w:pPr>
      <w:r w:rsidRPr="00D64BAA">
        <w:rPr>
          <w:rFonts w:ascii="Noto Sans" w:eastAsia="Montserrat Light" w:hAnsi="Noto Sans" w:cs="Noto Sans"/>
          <w:color w:val="000000"/>
          <w:sz w:val="20"/>
          <w:szCs w:val="20"/>
        </w:rPr>
        <w:t>EL PROVEEDOR” imprimirá los ejemplares que se mencionan en el presente apartado, con base en la “ORDEN DE TRABAJO” acompañada de los archivos electrónicos aprobados por la Dirección General y/o la Dirección Normativa solicitante y usuaria final del entregable que corresponda; los cuales serán proporcionados por “EL INSTITUTO” a través de la División de Diseño y Producción Editorial (DDPE), dependiente de la Coordinación Técnica de Difusión de la Unidad de Comunicación Social. Por lo que será responsabilidad de “EL PROVEEDOR” entregar dentro del plazo establecido para tal efecto, el entregable que corresponda con la “ORDEN DE TRABAJO”, en las cantidades y condiciones que se indican en el apartado A.1.1, del presente anexo.</w:t>
      </w:r>
    </w:p>
    <w:p w14:paraId="1595A644" w14:textId="77777777" w:rsidR="00E360A1" w:rsidRPr="00D64BAA" w:rsidRDefault="00E360A1" w:rsidP="00E360A1">
      <w:pPr>
        <w:pBdr>
          <w:top w:val="nil"/>
          <w:left w:val="nil"/>
          <w:bottom w:val="nil"/>
          <w:right w:val="nil"/>
          <w:between w:val="nil"/>
        </w:pBdr>
        <w:jc w:val="both"/>
        <w:rPr>
          <w:rFonts w:ascii="Noto Sans" w:eastAsia="Montserrat Light" w:hAnsi="Noto Sans" w:cs="Noto Sans"/>
          <w:color w:val="000000"/>
          <w:sz w:val="20"/>
          <w:szCs w:val="20"/>
        </w:rPr>
      </w:pPr>
    </w:p>
    <w:p w14:paraId="291842AA" w14:textId="77777777" w:rsidR="00E360A1" w:rsidRPr="00D64BAA" w:rsidRDefault="00E360A1" w:rsidP="009904C8">
      <w:pPr>
        <w:pBdr>
          <w:top w:val="nil"/>
          <w:left w:val="nil"/>
          <w:bottom w:val="nil"/>
          <w:right w:val="nil"/>
          <w:between w:val="nil"/>
        </w:pBdr>
        <w:ind w:left="-284"/>
        <w:jc w:val="both"/>
        <w:rPr>
          <w:rFonts w:ascii="Noto Sans" w:eastAsia="Montserrat Light" w:hAnsi="Noto Sans" w:cs="Noto Sans"/>
          <w:color w:val="000000"/>
          <w:sz w:val="20"/>
          <w:szCs w:val="20"/>
        </w:rPr>
      </w:pPr>
      <w:r w:rsidRPr="00D64BAA">
        <w:rPr>
          <w:rFonts w:ascii="Noto Sans" w:eastAsia="Montserrat Light" w:hAnsi="Noto Sans" w:cs="Noto Sans"/>
          <w:b/>
          <w:bCs/>
          <w:color w:val="000000"/>
          <w:sz w:val="20"/>
          <w:szCs w:val="20"/>
        </w:rPr>
        <w:t>b) 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 Modificación del Compendio Nacional de Insumos para la Salud expedido por el Consejo de Salubridad General, el Cuadro Básico y Catálogo de Instrumental y Equipo Médico emitidos por la Comisión Interinstitucional del Cuadro Básico y Catálogo de Insumos del Sector Salud y el CBI.</w:t>
      </w:r>
      <w:r w:rsidRPr="00D64BAA">
        <w:rPr>
          <w:rFonts w:ascii="Noto Sans" w:eastAsia="Montserrat Light" w:hAnsi="Noto Sans" w:cs="Noto Sans"/>
          <w:color w:val="000000"/>
          <w:sz w:val="20"/>
          <w:szCs w:val="20"/>
        </w:rPr>
        <w:t xml:space="preserve"> No aplica para este servicio.</w:t>
      </w:r>
    </w:p>
    <w:p w14:paraId="22C243EF" w14:textId="77777777" w:rsidR="00E360A1" w:rsidRPr="00D64BAA" w:rsidRDefault="00E360A1" w:rsidP="009904C8">
      <w:pPr>
        <w:pBdr>
          <w:top w:val="nil"/>
          <w:left w:val="nil"/>
          <w:bottom w:val="nil"/>
          <w:right w:val="nil"/>
          <w:between w:val="nil"/>
        </w:pBdr>
        <w:ind w:left="-284"/>
        <w:jc w:val="both"/>
        <w:rPr>
          <w:rFonts w:ascii="Noto Sans" w:eastAsia="Montserrat Light" w:hAnsi="Noto Sans" w:cs="Noto Sans"/>
          <w:color w:val="000000"/>
          <w:sz w:val="20"/>
          <w:szCs w:val="20"/>
        </w:rPr>
      </w:pPr>
    </w:p>
    <w:p w14:paraId="11B4E8F1" w14:textId="77777777" w:rsidR="00E360A1" w:rsidRPr="00D64BAA" w:rsidRDefault="00E360A1" w:rsidP="009904C8">
      <w:pPr>
        <w:ind w:left="-284"/>
        <w:jc w:val="both"/>
        <w:rPr>
          <w:rFonts w:ascii="Noto Sans" w:eastAsia="Montserrat Light" w:hAnsi="Noto Sans" w:cs="Noto Sans"/>
          <w:color w:val="000000"/>
          <w:sz w:val="20"/>
          <w:szCs w:val="20"/>
        </w:rPr>
      </w:pPr>
      <w:r w:rsidRPr="00D64BAA">
        <w:rPr>
          <w:rFonts w:ascii="Noto Sans" w:eastAsia="Montserrat Light" w:hAnsi="Noto Sans" w:cs="Noto Sans"/>
          <w:b/>
          <w:bCs/>
          <w:color w:val="000000"/>
          <w:sz w:val="20"/>
          <w:szCs w:val="20"/>
        </w:rPr>
        <w:t>c) 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D64BAA">
        <w:rPr>
          <w:rFonts w:ascii="Noto Sans" w:eastAsia="Montserrat Light" w:hAnsi="Noto Sans" w:cs="Noto Sans"/>
          <w:color w:val="000000"/>
          <w:sz w:val="20"/>
          <w:szCs w:val="20"/>
        </w:rPr>
        <w:t xml:space="preserve"> No aplica para este servicio. </w:t>
      </w:r>
    </w:p>
    <w:p w14:paraId="483EDD6E" w14:textId="77777777" w:rsidR="00E360A1" w:rsidRPr="00D64BAA" w:rsidRDefault="00E360A1" w:rsidP="009904C8">
      <w:pPr>
        <w:ind w:left="-284"/>
        <w:jc w:val="both"/>
        <w:rPr>
          <w:rFonts w:ascii="Noto Sans" w:eastAsia="Montserrat Light" w:hAnsi="Noto Sans" w:cs="Noto Sans"/>
          <w:color w:val="000000"/>
          <w:sz w:val="20"/>
          <w:szCs w:val="20"/>
        </w:rPr>
      </w:pPr>
    </w:p>
    <w:p w14:paraId="2EC1B102" w14:textId="77777777" w:rsidR="00E360A1" w:rsidRPr="00D64BAA" w:rsidRDefault="00E360A1" w:rsidP="009904C8">
      <w:pPr>
        <w:ind w:left="-284"/>
        <w:jc w:val="both"/>
        <w:rPr>
          <w:rFonts w:ascii="Noto Sans" w:eastAsia="Montserrat Light" w:hAnsi="Noto Sans" w:cs="Noto Sans"/>
          <w:color w:val="000000"/>
          <w:sz w:val="20"/>
          <w:szCs w:val="20"/>
        </w:rPr>
      </w:pPr>
      <w:r w:rsidRPr="00D64BAA">
        <w:rPr>
          <w:rFonts w:ascii="Noto Sans" w:eastAsia="Montserrat Light" w:hAnsi="Noto Sans" w:cs="Noto Sans"/>
          <w:b/>
          <w:bCs/>
          <w:color w:val="000000"/>
          <w:sz w:val="20"/>
          <w:szCs w:val="20"/>
        </w:rPr>
        <w:t>d) 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r w:rsidRPr="00D64BAA">
        <w:rPr>
          <w:rFonts w:ascii="Noto Sans" w:eastAsia="Montserrat Light" w:hAnsi="Noto Sans" w:cs="Noto Sans"/>
          <w:color w:val="000000"/>
          <w:sz w:val="20"/>
          <w:szCs w:val="20"/>
        </w:rPr>
        <w:t xml:space="preserve">. No aplica para este servicio. </w:t>
      </w:r>
    </w:p>
    <w:p w14:paraId="57B070B8" w14:textId="77777777" w:rsidR="00E360A1" w:rsidRPr="00D64BAA" w:rsidRDefault="00E360A1" w:rsidP="009904C8">
      <w:pPr>
        <w:ind w:left="-284"/>
        <w:jc w:val="both"/>
        <w:rPr>
          <w:rFonts w:ascii="Noto Sans" w:eastAsia="Montserrat Light" w:hAnsi="Noto Sans" w:cs="Noto Sans"/>
          <w:color w:val="000000"/>
          <w:sz w:val="20"/>
          <w:szCs w:val="20"/>
        </w:rPr>
      </w:pPr>
    </w:p>
    <w:p w14:paraId="26E11844" w14:textId="77777777" w:rsidR="00E360A1" w:rsidRPr="00D64BAA" w:rsidRDefault="00E360A1" w:rsidP="009904C8">
      <w:pPr>
        <w:ind w:left="-284"/>
        <w:jc w:val="both"/>
        <w:rPr>
          <w:rFonts w:ascii="Noto Sans" w:eastAsia="Montserrat Light" w:hAnsi="Noto Sans" w:cs="Noto Sans"/>
          <w:color w:val="000000"/>
          <w:sz w:val="20"/>
          <w:szCs w:val="20"/>
        </w:rPr>
      </w:pPr>
      <w:r w:rsidRPr="00D64BAA">
        <w:rPr>
          <w:rFonts w:ascii="Noto Sans" w:eastAsia="Montserrat Light" w:hAnsi="Noto Sans" w:cs="Noto Sans"/>
          <w:b/>
          <w:bCs/>
          <w:color w:val="000000"/>
          <w:sz w:val="20"/>
          <w:szCs w:val="20"/>
        </w:rPr>
        <w:t xml:space="preserve">e) Normas: Oficial Mexicana, Estándar (antes Mexicana), Internacional, de Referencia o Especificación Técnica, que resulte aplicable a los bienes o servicios requeridos, conforme a la LIC con base en lo señalado en el numeral 4.28.4 de las presentes POBALINES y, en su caso, el Registro Sanitario correspondiente. </w:t>
      </w:r>
      <w:r w:rsidRPr="00D64BAA">
        <w:rPr>
          <w:rFonts w:ascii="Noto Sans" w:eastAsia="Montserrat Light" w:hAnsi="Noto Sans" w:cs="Noto Sans"/>
          <w:color w:val="000000"/>
          <w:sz w:val="20"/>
          <w:szCs w:val="20"/>
        </w:rPr>
        <w:t xml:space="preserve">No aplica para este servicio. </w:t>
      </w:r>
    </w:p>
    <w:p w14:paraId="246C9EE1" w14:textId="77777777" w:rsidR="00E360A1" w:rsidRPr="00D64BAA" w:rsidRDefault="00E360A1" w:rsidP="009904C8">
      <w:pPr>
        <w:ind w:left="-284"/>
        <w:jc w:val="both"/>
        <w:rPr>
          <w:rFonts w:ascii="Noto Sans" w:eastAsia="Montserrat Light" w:hAnsi="Noto Sans" w:cs="Noto Sans"/>
          <w:color w:val="000000"/>
          <w:sz w:val="20"/>
          <w:szCs w:val="20"/>
        </w:rPr>
      </w:pPr>
    </w:p>
    <w:p w14:paraId="2AEE2883" w14:textId="77777777" w:rsidR="00F361EA" w:rsidRDefault="00F361EA" w:rsidP="009904C8">
      <w:pPr>
        <w:ind w:left="-284"/>
        <w:jc w:val="both"/>
        <w:rPr>
          <w:rFonts w:ascii="Noto Sans" w:eastAsia="Montserrat Light" w:hAnsi="Noto Sans" w:cs="Noto Sans"/>
          <w:b/>
          <w:bCs/>
          <w:color w:val="000000"/>
          <w:sz w:val="20"/>
          <w:szCs w:val="20"/>
        </w:rPr>
      </w:pPr>
    </w:p>
    <w:p w14:paraId="2389FFFF" w14:textId="77777777" w:rsidR="00F361EA" w:rsidRDefault="00F361EA" w:rsidP="009904C8">
      <w:pPr>
        <w:ind w:left="-284"/>
        <w:jc w:val="both"/>
        <w:rPr>
          <w:rFonts w:ascii="Noto Sans" w:eastAsia="Montserrat Light" w:hAnsi="Noto Sans" w:cs="Noto Sans"/>
          <w:b/>
          <w:bCs/>
          <w:color w:val="000000"/>
          <w:sz w:val="20"/>
          <w:szCs w:val="20"/>
        </w:rPr>
      </w:pPr>
    </w:p>
    <w:p w14:paraId="7617DDB9" w14:textId="0D94E10A" w:rsidR="00E360A1" w:rsidRPr="00D64BAA" w:rsidRDefault="00E360A1" w:rsidP="009904C8">
      <w:pPr>
        <w:ind w:left="-284"/>
        <w:jc w:val="both"/>
        <w:rPr>
          <w:rFonts w:ascii="Noto Sans" w:eastAsia="Montserrat Light" w:hAnsi="Noto Sans" w:cs="Noto Sans"/>
          <w:b/>
          <w:bCs/>
          <w:color w:val="000000"/>
          <w:sz w:val="20"/>
          <w:szCs w:val="20"/>
        </w:rPr>
      </w:pPr>
      <w:r w:rsidRPr="00D64BAA">
        <w:rPr>
          <w:rFonts w:ascii="Noto Sans" w:eastAsia="Montserrat Light" w:hAnsi="Noto Sans" w:cs="Noto Sans"/>
          <w:b/>
          <w:bCs/>
          <w:color w:val="000000"/>
          <w:sz w:val="20"/>
          <w:szCs w:val="20"/>
        </w:rPr>
        <w:t xml:space="preserve">f) El Anexo Técnico no deberá contener información relativa a la suficiencia presupuestaria, precios de contratación o al tipo de procedimiento de contratación. Este documento no contiene información relativa a la suficiencia presupuestaria, precios de contratación o al tipo de procedimiento de contratación. </w:t>
      </w:r>
    </w:p>
    <w:p w14:paraId="0CA2070F" w14:textId="77777777" w:rsidR="00E360A1" w:rsidRPr="00D64BAA" w:rsidRDefault="00E360A1" w:rsidP="00E360A1">
      <w:pPr>
        <w:ind w:right="-234"/>
        <w:jc w:val="both"/>
        <w:rPr>
          <w:rFonts w:ascii="Noto Sans" w:eastAsia="Montserrat Light" w:hAnsi="Noto Sans" w:cs="Noto Sans"/>
          <w:color w:val="000000"/>
          <w:sz w:val="20"/>
          <w:szCs w:val="20"/>
        </w:rPr>
      </w:pPr>
    </w:p>
    <w:p w14:paraId="3EF57FE0" w14:textId="77777777" w:rsidR="00E360A1" w:rsidRPr="00D64BAA" w:rsidRDefault="00E360A1" w:rsidP="009904C8">
      <w:pPr>
        <w:ind w:left="-567"/>
        <w:jc w:val="both"/>
        <w:rPr>
          <w:rFonts w:ascii="Noto Sans" w:eastAsia="Montserrat Light" w:hAnsi="Noto Sans" w:cs="Noto Sans"/>
          <w:color w:val="000000"/>
          <w:sz w:val="20"/>
          <w:szCs w:val="20"/>
        </w:rPr>
      </w:pPr>
      <w:bookmarkStart w:id="1" w:name="_Hlk169175453"/>
      <w:r w:rsidRPr="00D64BAA">
        <w:rPr>
          <w:rFonts w:ascii="Noto Sans" w:eastAsia="Montserrat Light" w:hAnsi="Noto Sans" w:cs="Noto Sans"/>
          <w:color w:val="000000"/>
          <w:sz w:val="20"/>
          <w:szCs w:val="20"/>
        </w:rPr>
        <w:t>LUGAR Y FECHA DE ELABORACIÓN</w:t>
      </w:r>
      <w:r w:rsidRPr="00D64BAA">
        <w:rPr>
          <w:rFonts w:ascii="Noto Sans" w:eastAsia="Montserrat Light" w:hAnsi="Noto Sans" w:cs="Noto Sans"/>
          <w:color w:val="000000"/>
          <w:sz w:val="20"/>
          <w:szCs w:val="20"/>
        </w:rPr>
        <w:tab/>
      </w:r>
    </w:p>
    <w:p w14:paraId="6B377B68" w14:textId="77777777" w:rsidR="00E360A1" w:rsidRPr="00D64BAA" w:rsidRDefault="00E360A1" w:rsidP="009904C8">
      <w:pPr>
        <w:ind w:left="-567"/>
        <w:jc w:val="both"/>
        <w:rPr>
          <w:rFonts w:ascii="Noto Sans" w:eastAsia="Montserrat Light" w:hAnsi="Noto Sans" w:cs="Noto Sans"/>
          <w:color w:val="000000"/>
          <w:sz w:val="20"/>
          <w:szCs w:val="20"/>
        </w:rPr>
      </w:pPr>
    </w:p>
    <w:p w14:paraId="4A86261D" w14:textId="352A6D6D" w:rsidR="00E360A1" w:rsidRPr="00D64BAA" w:rsidRDefault="00E360A1" w:rsidP="009904C8">
      <w:pPr>
        <w:ind w:left="-567"/>
        <w:jc w:val="both"/>
        <w:rPr>
          <w:rFonts w:ascii="Noto Sans" w:eastAsia="Montserrat Light" w:hAnsi="Noto Sans" w:cs="Noto Sans"/>
          <w:b/>
          <w:bCs/>
          <w:color w:val="000000"/>
          <w:sz w:val="20"/>
          <w:szCs w:val="20"/>
        </w:rPr>
      </w:pPr>
      <w:r w:rsidRPr="00D64BAA">
        <w:rPr>
          <w:rFonts w:ascii="Noto Sans" w:eastAsia="Montserrat Light" w:hAnsi="Noto Sans" w:cs="Noto Sans"/>
          <w:b/>
          <w:bCs/>
          <w:color w:val="000000"/>
          <w:sz w:val="20"/>
          <w:szCs w:val="20"/>
        </w:rPr>
        <w:t xml:space="preserve">Ciudad de México, a </w:t>
      </w:r>
      <w:r w:rsidR="00E7680C">
        <w:rPr>
          <w:rFonts w:ascii="Noto Sans" w:eastAsia="Montserrat Light" w:hAnsi="Noto Sans" w:cs="Noto Sans"/>
          <w:b/>
          <w:bCs/>
          <w:color w:val="000000"/>
          <w:sz w:val="20"/>
          <w:szCs w:val="20"/>
        </w:rPr>
        <w:t>27</w:t>
      </w:r>
      <w:r w:rsidR="00D3647B" w:rsidRPr="00D64BAA">
        <w:rPr>
          <w:rFonts w:ascii="Noto Sans" w:eastAsia="Montserrat Light" w:hAnsi="Noto Sans" w:cs="Noto Sans"/>
          <w:b/>
          <w:bCs/>
          <w:color w:val="000000"/>
          <w:sz w:val="20"/>
          <w:szCs w:val="20"/>
        </w:rPr>
        <w:t xml:space="preserve"> </w:t>
      </w:r>
      <w:r w:rsidRPr="00D64BAA">
        <w:rPr>
          <w:rFonts w:ascii="Noto Sans" w:eastAsia="Montserrat Light" w:hAnsi="Noto Sans" w:cs="Noto Sans"/>
          <w:b/>
          <w:bCs/>
          <w:color w:val="000000"/>
          <w:sz w:val="20"/>
          <w:szCs w:val="20"/>
        </w:rPr>
        <w:t xml:space="preserve">de </w:t>
      </w:r>
      <w:r w:rsidR="006B4253" w:rsidRPr="00D64BAA">
        <w:rPr>
          <w:rFonts w:ascii="Noto Sans" w:eastAsia="Montserrat Light" w:hAnsi="Noto Sans" w:cs="Noto Sans"/>
          <w:b/>
          <w:bCs/>
          <w:color w:val="000000"/>
          <w:sz w:val="20"/>
          <w:szCs w:val="20"/>
        </w:rPr>
        <w:t>agosto</w:t>
      </w:r>
      <w:r w:rsidRPr="00D64BAA">
        <w:rPr>
          <w:rFonts w:ascii="Noto Sans" w:eastAsia="Montserrat Light" w:hAnsi="Noto Sans" w:cs="Noto Sans"/>
          <w:b/>
          <w:bCs/>
          <w:color w:val="000000"/>
          <w:sz w:val="20"/>
          <w:szCs w:val="20"/>
        </w:rPr>
        <w:t xml:space="preserve"> de 202</w:t>
      </w:r>
      <w:r w:rsidR="003E6535" w:rsidRPr="00D64BAA">
        <w:rPr>
          <w:rFonts w:ascii="Noto Sans" w:eastAsia="Montserrat Light" w:hAnsi="Noto Sans" w:cs="Noto Sans"/>
          <w:b/>
          <w:bCs/>
          <w:color w:val="000000"/>
          <w:sz w:val="20"/>
          <w:szCs w:val="20"/>
        </w:rPr>
        <w:t>5</w:t>
      </w:r>
      <w:r w:rsidRPr="00D64BAA">
        <w:rPr>
          <w:rFonts w:ascii="Noto Sans" w:eastAsia="Montserrat Light" w:hAnsi="Noto Sans" w:cs="Noto Sans"/>
          <w:b/>
          <w:bCs/>
          <w:color w:val="000000"/>
          <w:sz w:val="20"/>
          <w:szCs w:val="20"/>
        </w:rPr>
        <w:t>.</w:t>
      </w:r>
    </w:p>
    <w:p w14:paraId="1770FE94" w14:textId="77777777" w:rsidR="00E360A1" w:rsidRPr="00D64BAA" w:rsidRDefault="00E360A1" w:rsidP="00E360A1">
      <w:pPr>
        <w:jc w:val="both"/>
        <w:rPr>
          <w:rFonts w:ascii="Noto Sans" w:eastAsia="Montserrat Light" w:hAnsi="Noto Sans" w:cs="Noto Sans"/>
          <w:b/>
          <w:bCs/>
          <w:color w:val="000000"/>
          <w:sz w:val="20"/>
          <w:szCs w:val="20"/>
        </w:rPr>
      </w:pPr>
    </w:p>
    <w:p w14:paraId="64E337A6" w14:textId="77777777" w:rsidR="00E360A1" w:rsidRPr="00D64BAA" w:rsidRDefault="00E360A1" w:rsidP="009904C8">
      <w:pPr>
        <w:ind w:left="-567"/>
        <w:rPr>
          <w:rFonts w:ascii="Noto Sans" w:eastAsia="Montserrat Light" w:hAnsi="Noto Sans" w:cs="Noto Sans"/>
          <w:b/>
          <w:bCs/>
          <w:color w:val="000000"/>
          <w:sz w:val="20"/>
          <w:szCs w:val="20"/>
        </w:rPr>
      </w:pPr>
      <w:r w:rsidRPr="00D64BAA">
        <w:rPr>
          <w:rFonts w:ascii="Noto Sans" w:eastAsia="Montserrat Light" w:hAnsi="Noto Sans" w:cs="Noto Sans"/>
          <w:b/>
          <w:bCs/>
          <w:color w:val="000000"/>
          <w:sz w:val="20"/>
          <w:szCs w:val="20"/>
        </w:rPr>
        <w:t>A t e n t a m e n t e.</w:t>
      </w:r>
    </w:p>
    <w:p w14:paraId="7BDACADF" w14:textId="77777777" w:rsidR="00E360A1" w:rsidRPr="00D64BAA" w:rsidRDefault="00E360A1" w:rsidP="009904C8">
      <w:pPr>
        <w:ind w:left="-567"/>
        <w:rPr>
          <w:rFonts w:ascii="Noto Sans" w:eastAsia="Montserrat Light" w:hAnsi="Noto Sans" w:cs="Noto Sans"/>
          <w:b/>
          <w:bCs/>
          <w:color w:val="000000"/>
          <w:sz w:val="20"/>
          <w:szCs w:val="20"/>
        </w:rPr>
      </w:pPr>
    </w:p>
    <w:p w14:paraId="13A5B89D" w14:textId="77777777" w:rsidR="00E360A1" w:rsidRPr="00D64BAA" w:rsidRDefault="00E360A1" w:rsidP="009904C8">
      <w:pPr>
        <w:ind w:left="-567"/>
        <w:rPr>
          <w:rFonts w:ascii="Noto Sans" w:eastAsia="Montserrat Light" w:hAnsi="Noto Sans" w:cs="Noto Sans"/>
          <w:b/>
          <w:bCs/>
          <w:color w:val="000000"/>
          <w:sz w:val="20"/>
          <w:szCs w:val="20"/>
        </w:rPr>
      </w:pPr>
    </w:p>
    <w:bookmarkEnd w:id="1"/>
    <w:p w14:paraId="57A80C37" w14:textId="77777777" w:rsidR="00E360A1" w:rsidRPr="00D64BAA" w:rsidRDefault="00E360A1" w:rsidP="009904C8">
      <w:pPr>
        <w:ind w:left="-567"/>
        <w:rPr>
          <w:rFonts w:ascii="Noto Sans" w:eastAsia="Montserrat Light" w:hAnsi="Noto Sans" w:cs="Noto Sans"/>
          <w:b/>
          <w:bCs/>
          <w:color w:val="000000"/>
          <w:sz w:val="20"/>
          <w:szCs w:val="20"/>
        </w:rPr>
      </w:pPr>
    </w:p>
    <w:sectPr w:rsidR="00E360A1" w:rsidRPr="00D64BAA" w:rsidSect="009904C8">
      <w:headerReference w:type="default" r:id="rId8"/>
      <w:footerReference w:type="default" r:id="rId9"/>
      <w:pgSz w:w="12240" w:h="15840"/>
      <w:pgMar w:top="2249" w:right="1041" w:bottom="1417" w:left="1701" w:header="567" w:footer="1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C6D2E" w14:textId="77777777" w:rsidR="00342816" w:rsidRDefault="00342816" w:rsidP="00E360A1">
      <w:r>
        <w:separator/>
      </w:r>
    </w:p>
  </w:endnote>
  <w:endnote w:type="continuationSeparator" w:id="0">
    <w:p w14:paraId="380E6568" w14:textId="77777777" w:rsidR="00342816" w:rsidRDefault="00342816" w:rsidP="00E3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Noto Sans">
    <w:altName w:val="Calibri"/>
    <w:panose1 w:val="020B0502040504020204"/>
    <w:charset w:val="00"/>
    <w:family w:val="swiss"/>
    <w:pitch w:val="variable"/>
    <w:sig w:usb0="E00082FF" w:usb1="400078FF" w:usb2="08000029" w:usb3="00000000" w:csb0="0000019F" w:csb1="00000000"/>
  </w:font>
  <w:font w:name="Montserrat Light">
    <w:charset w:val="00"/>
    <w:family w:val="auto"/>
    <w:pitch w:val="variable"/>
    <w:sig w:usb0="2000020F" w:usb1="00000003" w:usb2="00000000" w:usb3="00000000" w:csb0="00000197" w:csb1="00000000"/>
  </w:font>
  <w:font w:name="Montserrat Medium">
    <w:charset w:val="00"/>
    <w:family w:val="auto"/>
    <w:pitch w:val="variable"/>
    <w:sig w:usb0="2000020F" w:usb1="00000003" w:usb2="00000000" w:usb3="00000000" w:csb0="00000197" w:csb1="00000000"/>
  </w:font>
  <w:font w:name="Montserrat">
    <w:altName w:val="Times New Roman"/>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57F19" w14:textId="00EC40C1" w:rsidR="00E360A1" w:rsidRDefault="00E360A1">
    <w:pPr>
      <w:pStyle w:val="Piedepgina"/>
    </w:pPr>
    <w:r>
      <w:rPr>
        <w:noProof/>
      </w:rPr>
      <mc:AlternateContent>
        <mc:Choice Requires="wps">
          <w:drawing>
            <wp:anchor distT="0" distB="0" distL="114300" distR="114300" simplePos="0" relativeHeight="251661312" behindDoc="0" locked="0" layoutInCell="1" allowOverlap="1" wp14:anchorId="6D82C4D0" wp14:editId="4F2DD76D">
              <wp:simplePos x="0" y="0"/>
              <wp:positionH relativeFrom="column">
                <wp:posOffset>1193938</wp:posOffset>
              </wp:positionH>
              <wp:positionV relativeFrom="paragraph">
                <wp:posOffset>157784</wp:posOffset>
              </wp:positionV>
              <wp:extent cx="5050155" cy="309245"/>
              <wp:effectExtent l="0" t="0" r="0" b="0"/>
              <wp:wrapNone/>
              <wp:docPr id="37991963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015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50080" w14:textId="77777777" w:rsidR="00E360A1" w:rsidRPr="00A11113" w:rsidRDefault="00E360A1" w:rsidP="00E360A1">
                          <w:pPr>
                            <w:rPr>
                              <w:rFonts w:ascii="Noto Sans" w:eastAsia="Times New Roman" w:hAnsi="Noto Sans" w:cs="Noto Sans"/>
                              <w:color w:val="4D192A"/>
                              <w:sz w:val="13"/>
                              <w:szCs w:val="13"/>
                              <w:lang w:val="es-MX"/>
                            </w:rPr>
                          </w:pPr>
                          <w:r w:rsidRPr="00A11113">
                            <w:rPr>
                              <w:rFonts w:ascii="Noto Sans" w:eastAsia="Times New Roman" w:hAnsi="Noto Sans" w:cs="Noto Sans"/>
                              <w:color w:val="4D192A"/>
                              <w:sz w:val="13"/>
                              <w:szCs w:val="13"/>
                              <w:lang w:val="es-MX"/>
                            </w:rPr>
                            <w:t>Gobernador Tiburcio Montiel No. 15, 5o. Piso, Col. San Miguel Chapultepec, Alcaldía Miguel Hidalgo, C. P. 11850, CDMX</w:t>
                          </w:r>
                        </w:p>
                        <w:p w14:paraId="29D1275C" w14:textId="43FBE509" w:rsidR="00E360A1" w:rsidRPr="00C84662" w:rsidRDefault="00E360A1" w:rsidP="00E360A1">
                          <w:pPr>
                            <w:rPr>
                              <w:rFonts w:ascii="Times New Roman" w:eastAsia="Times New Roman" w:hAnsi="Times New Roman"/>
                              <w:lang w:val="es-MX"/>
                            </w:rPr>
                          </w:pPr>
                          <w:r w:rsidRPr="00A11113">
                            <w:rPr>
                              <w:rFonts w:ascii="Noto Sans" w:eastAsia="Times New Roman" w:hAnsi="Noto Sans" w:cs="Noto Sans"/>
                              <w:color w:val="4D192A"/>
                              <w:sz w:val="13"/>
                              <w:szCs w:val="13"/>
                              <w:lang w:val="es-MX"/>
                            </w:rPr>
                            <w:t>Tel. (55) 5238 2700, Ext. 100</w:t>
                          </w:r>
                          <w:r w:rsidR="009904C8">
                            <w:rPr>
                              <w:rFonts w:ascii="Noto Sans" w:eastAsia="Times New Roman" w:hAnsi="Noto Sans" w:cs="Noto Sans"/>
                              <w:color w:val="4D192A"/>
                              <w:sz w:val="13"/>
                              <w:szCs w:val="13"/>
                              <w:lang w:val="es-MX"/>
                            </w:rPr>
                            <w:t>64</w:t>
                          </w:r>
                          <w:r w:rsidRPr="00A11113">
                            <w:rPr>
                              <w:rFonts w:ascii="Noto Sans" w:eastAsia="Times New Roman" w:hAnsi="Noto Sans" w:cs="Noto Sans"/>
                              <w:color w:val="4D192A"/>
                              <w:sz w:val="13"/>
                              <w:szCs w:val="13"/>
                              <w:lang w:val="es-MX"/>
                            </w:rPr>
                            <w:t xml:space="preserve"> - www.imss.gob.mx</w:t>
                          </w:r>
                        </w:p>
                        <w:p w14:paraId="57DFCDBC" w14:textId="77777777" w:rsidR="00E360A1" w:rsidRPr="00C84662" w:rsidRDefault="00E360A1" w:rsidP="00E360A1">
                          <w:pPr>
                            <w:rPr>
                              <w:rFonts w:ascii="Times New Roman" w:eastAsia="Times New Roman" w:hAnsi="Times New Roman"/>
                              <w:lang w:val="es-MX"/>
                            </w:rPr>
                          </w:pPr>
                        </w:p>
                        <w:p w14:paraId="3FE492EB" w14:textId="77777777" w:rsidR="00E360A1" w:rsidRDefault="00E360A1" w:rsidP="00E360A1">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2C4D0" id="Rectángulo 5" o:spid="_x0000_s1027" style="position:absolute;margin-left:94pt;margin-top:12.4pt;width:397.65pt;height:2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" filled="f" stroked="f">
              <v:textbox inset="2.53958mm,1.2694mm,2.53958mm,1.2694mm">
                <w:txbxContent>
                  <w:p w14:paraId="5C650080" w14:textId="77777777" w:rsidR="00E360A1" w:rsidRPr="00A11113" w:rsidRDefault="00E360A1" w:rsidP="00E360A1">
                    <w:pPr>
                      <w:rPr>
                        <w:rFonts w:ascii="Noto Sans" w:eastAsia="Times New Roman" w:hAnsi="Noto Sans" w:cs="Noto Sans"/>
                        <w:color w:val="4D192A"/>
                        <w:sz w:val="13"/>
                        <w:szCs w:val="13"/>
                        <w:lang w:val="es-MX"/>
                      </w:rPr>
                    </w:pPr>
                    <w:r w:rsidRPr="00A11113">
                      <w:rPr>
                        <w:rFonts w:ascii="Noto Sans" w:eastAsia="Times New Roman" w:hAnsi="Noto Sans" w:cs="Noto Sans"/>
                        <w:color w:val="4D192A"/>
                        <w:sz w:val="13"/>
                        <w:szCs w:val="13"/>
                        <w:lang w:val="es-MX"/>
                      </w:rPr>
                      <w:t>Gobernador Tiburcio Montiel No. 15, 5o. Piso, Col. San Miguel Chapultepec, Alcaldía Miguel Hidalgo, C. P. 11850, CDMX</w:t>
                    </w:r>
                  </w:p>
                  <w:p w14:paraId="29D1275C" w14:textId="43FBE509" w:rsidR="00E360A1" w:rsidRPr="00C84662" w:rsidRDefault="00E360A1" w:rsidP="00E360A1">
                    <w:pPr>
                      <w:rPr>
                        <w:rFonts w:ascii="Times New Roman" w:eastAsia="Times New Roman" w:hAnsi="Times New Roman"/>
                        <w:lang w:val="es-MX"/>
                      </w:rPr>
                    </w:pPr>
                    <w:r w:rsidRPr="00A11113">
                      <w:rPr>
                        <w:rFonts w:ascii="Noto Sans" w:eastAsia="Times New Roman" w:hAnsi="Noto Sans" w:cs="Noto Sans"/>
                        <w:color w:val="4D192A"/>
                        <w:sz w:val="13"/>
                        <w:szCs w:val="13"/>
                        <w:lang w:val="es-MX"/>
                      </w:rPr>
                      <w:t>Tel. (55) 5238 2700, Ext. 100</w:t>
                    </w:r>
                    <w:r w:rsidR="009904C8">
                      <w:rPr>
                        <w:rFonts w:ascii="Noto Sans" w:eastAsia="Times New Roman" w:hAnsi="Noto Sans" w:cs="Noto Sans"/>
                        <w:color w:val="4D192A"/>
                        <w:sz w:val="13"/>
                        <w:szCs w:val="13"/>
                        <w:lang w:val="es-MX"/>
                      </w:rPr>
                      <w:t>64</w:t>
                    </w:r>
                    <w:r w:rsidRPr="00A11113">
                      <w:rPr>
                        <w:rFonts w:ascii="Noto Sans" w:eastAsia="Times New Roman" w:hAnsi="Noto Sans" w:cs="Noto Sans"/>
                        <w:color w:val="4D192A"/>
                        <w:sz w:val="13"/>
                        <w:szCs w:val="13"/>
                        <w:lang w:val="es-MX"/>
                      </w:rPr>
                      <w:t xml:space="preserve"> - www.imss.gob.mx</w:t>
                    </w:r>
                  </w:p>
                  <w:p w14:paraId="57DFCDBC" w14:textId="77777777" w:rsidR="00E360A1" w:rsidRPr="00C84662" w:rsidRDefault="00E360A1" w:rsidP="00E360A1">
                    <w:pPr>
                      <w:rPr>
                        <w:rFonts w:ascii="Times New Roman" w:eastAsia="Times New Roman" w:hAnsi="Times New Roman"/>
                        <w:lang w:val="es-MX"/>
                      </w:rPr>
                    </w:pPr>
                  </w:p>
                  <w:p w14:paraId="3FE492EB" w14:textId="77777777" w:rsidR="00E360A1" w:rsidRDefault="00E360A1" w:rsidP="00E360A1">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8FA19" w14:textId="77777777" w:rsidR="00342816" w:rsidRDefault="00342816" w:rsidP="00E360A1">
      <w:r>
        <w:separator/>
      </w:r>
    </w:p>
  </w:footnote>
  <w:footnote w:type="continuationSeparator" w:id="0">
    <w:p w14:paraId="01A4F077" w14:textId="77777777" w:rsidR="00342816" w:rsidRDefault="00342816" w:rsidP="00E36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72D6E" w14:textId="7323E28D" w:rsidR="00E360A1" w:rsidRDefault="00E360A1" w:rsidP="00E360A1">
    <w:pPr>
      <w:ind w:left="-567" w:right="-142"/>
      <w:jc w:val="both"/>
      <w:rPr>
        <w:rFonts w:ascii="Noto Sans" w:eastAsia="Calibri" w:hAnsi="Noto Sans" w:cs="Noto Sans"/>
        <w:b/>
        <w:sz w:val="20"/>
        <w:szCs w:val="22"/>
        <w:lang w:eastAsia="ar-SA"/>
      </w:rPr>
    </w:pPr>
    <w:r w:rsidRPr="00A2257C">
      <w:rPr>
        <w:noProof/>
        <w:lang w:val="en-US"/>
      </w:rPr>
      <mc:AlternateContent>
        <mc:Choice Requires="wps">
          <w:drawing>
            <wp:anchor distT="0" distB="0" distL="114300" distR="114300" simplePos="0" relativeHeight="251663360" behindDoc="0" locked="0" layoutInCell="1" allowOverlap="1" wp14:anchorId="41AD50C0" wp14:editId="42B7325C">
              <wp:simplePos x="0" y="0"/>
              <wp:positionH relativeFrom="margin">
                <wp:align>right</wp:align>
              </wp:positionH>
              <wp:positionV relativeFrom="paragraph">
                <wp:posOffset>61678</wp:posOffset>
              </wp:positionV>
              <wp:extent cx="3479800" cy="483235"/>
              <wp:effectExtent l="0" t="0" r="6350" b="12065"/>
              <wp:wrapSquare wrapText="bothSides"/>
              <wp:docPr id="2" name="Text Box 2"/>
              <wp:cNvGraphicFramePr/>
              <a:graphic xmlns:a="http://schemas.openxmlformats.org/drawingml/2006/main">
                <a:graphicData uri="http://schemas.microsoft.com/office/word/2010/wordprocessingShape">
                  <wps:wsp>
                    <wps:cNvSpPr txBox="1"/>
                    <wps:spPr>
                      <a:xfrm>
                        <a:off x="0" y="0"/>
                        <a:ext cx="3479800" cy="4832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C351C7" w14:textId="77777777" w:rsidR="00E360A1" w:rsidRPr="00E360A1" w:rsidRDefault="00E360A1" w:rsidP="00E360A1">
                          <w:pPr>
                            <w:jc w:val="right"/>
                            <w:rPr>
                              <w:rFonts w:ascii="Noto Sans" w:hAnsi="Noto Sans" w:cs="Noto Sans"/>
                              <w:b/>
                              <w:sz w:val="14"/>
                              <w:szCs w:val="14"/>
                            </w:rPr>
                          </w:pPr>
                          <w:r w:rsidRPr="00C0299D">
                            <w:rPr>
                              <w:rFonts w:ascii="Montserrat Medium" w:hAnsi="Montserrat Medium"/>
                              <w:b/>
                              <w:sz w:val="14"/>
                              <w:szCs w:val="14"/>
                            </w:rPr>
                            <w:t xml:space="preserve"> </w:t>
                          </w:r>
                          <w:r w:rsidRPr="00E360A1">
                            <w:rPr>
                              <w:rFonts w:ascii="Noto Sans" w:hAnsi="Noto Sans" w:cs="Noto Sans"/>
                              <w:b/>
                              <w:sz w:val="14"/>
                              <w:szCs w:val="14"/>
                            </w:rPr>
                            <w:t>DIRECCIÓN DE OPERACIÓN Y EVALUACIÓN</w:t>
                          </w:r>
                        </w:p>
                        <w:p w14:paraId="0E24F4CC"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Unidad de Comunicación Social</w:t>
                          </w:r>
                        </w:p>
                        <w:p w14:paraId="3ACFDDBF"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Coordinación Técnica de Difusión</w:t>
                          </w:r>
                        </w:p>
                        <w:p w14:paraId="537AC599"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División de Diseño y Producción Editorial</w:t>
                          </w:r>
                        </w:p>
                        <w:p w14:paraId="27FB56ED" w14:textId="77777777" w:rsidR="00E360A1" w:rsidRDefault="00E360A1" w:rsidP="00E360A1">
                          <w:pPr>
                            <w:jc w:val="right"/>
                            <w:rPr>
                              <w:rFonts w:ascii="Montserrat Medium" w:hAnsi="Montserrat Medium"/>
                              <w:sz w:val="13"/>
                              <w:szCs w:val="13"/>
                            </w:rPr>
                          </w:pPr>
                        </w:p>
                        <w:p w14:paraId="70427B7D" w14:textId="77777777" w:rsidR="00E360A1" w:rsidRPr="00F02900" w:rsidRDefault="00E360A1" w:rsidP="00E360A1">
                          <w:pPr>
                            <w:jc w:val="right"/>
                            <w:rPr>
                              <w:rFonts w:ascii="Montserrat Medium" w:hAnsi="Montserrat Medium"/>
                              <w:sz w:val="13"/>
                              <w:szCs w:val="13"/>
                            </w:rPr>
                          </w:pPr>
                        </w:p>
                        <w:p w14:paraId="41886FDC" w14:textId="77777777" w:rsidR="00E360A1" w:rsidRPr="00C0299D" w:rsidRDefault="00E360A1" w:rsidP="00E360A1">
                          <w:pPr>
                            <w:jc w:val="right"/>
                            <w:rPr>
                              <w:rFonts w:ascii="Montserrat" w:hAnsi="Montserra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D50C0" id="_x0000_t202" coordsize="21600,21600" o:spt="202" path="m,l,21600r21600,l21600,xe">
              <v:stroke joinstyle="miter"/>
              <v:path gradientshapeok="t" o:connecttype="rect"/>
            </v:shapetype>
            <v:shape id="Text Box 2" o:spid="_x0000_s1026" type="#_x0000_t202" style="position:absolute;left:0;text-align:left;margin-left:222.8pt;margin-top:4.85pt;width:274pt;height:38.0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" filled="f" stroked="f">
              <v:textbox inset="0,0,0,0">
                <w:txbxContent>
                  <w:p w14:paraId="06C351C7" w14:textId="77777777" w:rsidR="00E360A1" w:rsidRPr="00E360A1" w:rsidRDefault="00E360A1" w:rsidP="00E360A1">
                    <w:pPr>
                      <w:jc w:val="right"/>
                      <w:rPr>
                        <w:rFonts w:ascii="Noto Sans" w:hAnsi="Noto Sans" w:cs="Noto Sans"/>
                        <w:b/>
                        <w:sz w:val="14"/>
                        <w:szCs w:val="14"/>
                      </w:rPr>
                    </w:pPr>
                    <w:r w:rsidRPr="00C0299D">
                      <w:rPr>
                        <w:rFonts w:ascii="Montserrat Medium" w:hAnsi="Montserrat Medium"/>
                        <w:b/>
                        <w:sz w:val="14"/>
                        <w:szCs w:val="14"/>
                      </w:rPr>
                      <w:t xml:space="preserve"> </w:t>
                    </w:r>
                    <w:r w:rsidRPr="00E360A1">
                      <w:rPr>
                        <w:rFonts w:ascii="Noto Sans" w:hAnsi="Noto Sans" w:cs="Noto Sans"/>
                        <w:b/>
                        <w:sz w:val="14"/>
                        <w:szCs w:val="14"/>
                      </w:rPr>
                      <w:t>DIRECCIÓN DE OPERACIÓN Y EVALUACIÓN</w:t>
                    </w:r>
                  </w:p>
                  <w:p w14:paraId="0E24F4CC"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Unidad de Comunicación Social</w:t>
                    </w:r>
                  </w:p>
                  <w:p w14:paraId="3ACFDDBF"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Coordinación Técnica de Difusión</w:t>
                    </w:r>
                  </w:p>
                  <w:p w14:paraId="537AC599" w14:textId="77777777" w:rsidR="00E360A1" w:rsidRPr="00E360A1" w:rsidRDefault="00E360A1" w:rsidP="00E360A1">
                    <w:pPr>
                      <w:jc w:val="right"/>
                      <w:rPr>
                        <w:rFonts w:ascii="Noto Sans" w:hAnsi="Noto Sans" w:cs="Noto Sans"/>
                        <w:sz w:val="14"/>
                        <w:szCs w:val="14"/>
                      </w:rPr>
                    </w:pPr>
                    <w:r w:rsidRPr="00E360A1">
                      <w:rPr>
                        <w:rFonts w:ascii="Noto Sans" w:hAnsi="Noto Sans" w:cs="Noto Sans"/>
                        <w:sz w:val="14"/>
                        <w:szCs w:val="14"/>
                      </w:rPr>
                      <w:t>División de Diseño y Producción Editorial</w:t>
                    </w:r>
                  </w:p>
                  <w:p w14:paraId="27FB56ED" w14:textId="77777777" w:rsidR="00E360A1" w:rsidRDefault="00E360A1" w:rsidP="00E360A1">
                    <w:pPr>
                      <w:jc w:val="right"/>
                      <w:rPr>
                        <w:rFonts w:ascii="Montserrat Medium" w:hAnsi="Montserrat Medium"/>
                        <w:sz w:val="13"/>
                        <w:szCs w:val="13"/>
                      </w:rPr>
                    </w:pPr>
                  </w:p>
                  <w:p w14:paraId="70427B7D" w14:textId="77777777" w:rsidR="00E360A1" w:rsidRPr="00F02900" w:rsidRDefault="00E360A1" w:rsidP="00E360A1">
                    <w:pPr>
                      <w:jc w:val="right"/>
                      <w:rPr>
                        <w:rFonts w:ascii="Montserrat Medium" w:hAnsi="Montserrat Medium"/>
                        <w:sz w:val="13"/>
                        <w:szCs w:val="13"/>
                      </w:rPr>
                    </w:pPr>
                  </w:p>
                  <w:p w14:paraId="41886FDC" w14:textId="77777777" w:rsidR="00E360A1" w:rsidRPr="00C0299D" w:rsidRDefault="00E360A1" w:rsidP="00E360A1">
                    <w:pPr>
                      <w:jc w:val="right"/>
                      <w:rPr>
                        <w:rFonts w:ascii="Montserrat" w:hAnsi="Montserrat"/>
                        <w:sz w:val="12"/>
                        <w:szCs w:val="12"/>
                      </w:rPr>
                    </w:pPr>
                  </w:p>
                </w:txbxContent>
              </v:textbox>
              <w10:wrap type="square" anchorx="margin"/>
            </v:shape>
          </w:pict>
        </mc:Fallback>
      </mc:AlternateContent>
    </w:r>
  </w:p>
  <w:p w14:paraId="552C5011" w14:textId="77777777" w:rsidR="00E360A1" w:rsidRDefault="00E360A1" w:rsidP="00E360A1">
    <w:pPr>
      <w:ind w:left="-567" w:right="-142"/>
      <w:jc w:val="both"/>
      <w:rPr>
        <w:rFonts w:ascii="Noto Sans" w:eastAsia="Calibri" w:hAnsi="Noto Sans" w:cs="Noto Sans"/>
        <w:b/>
        <w:sz w:val="20"/>
        <w:szCs w:val="22"/>
        <w:lang w:eastAsia="ar-SA"/>
      </w:rPr>
    </w:pPr>
  </w:p>
  <w:p w14:paraId="01CC304C" w14:textId="3900896F" w:rsidR="00E360A1" w:rsidRDefault="00E360A1" w:rsidP="00E360A1">
    <w:pPr>
      <w:ind w:left="-567" w:right="-142"/>
      <w:jc w:val="both"/>
      <w:rPr>
        <w:rFonts w:ascii="Noto Sans" w:eastAsia="Calibri" w:hAnsi="Noto Sans" w:cs="Noto Sans"/>
        <w:b/>
        <w:sz w:val="20"/>
        <w:szCs w:val="22"/>
        <w:lang w:eastAsia="ar-SA"/>
      </w:rPr>
    </w:pPr>
  </w:p>
  <w:p w14:paraId="0112D09E" w14:textId="77777777" w:rsidR="00E360A1" w:rsidRDefault="00E360A1" w:rsidP="00E360A1">
    <w:pPr>
      <w:ind w:left="-567" w:right="-142"/>
      <w:jc w:val="both"/>
      <w:rPr>
        <w:rFonts w:ascii="Noto Sans" w:eastAsia="Calibri" w:hAnsi="Noto Sans" w:cs="Noto Sans"/>
        <w:b/>
        <w:sz w:val="20"/>
        <w:szCs w:val="22"/>
        <w:lang w:eastAsia="ar-SA"/>
      </w:rPr>
    </w:pPr>
  </w:p>
  <w:p w14:paraId="72BBBFBC" w14:textId="31E96603" w:rsidR="00E360A1" w:rsidRPr="00D64BAA" w:rsidRDefault="003E2E38" w:rsidP="00403467">
    <w:pPr>
      <w:jc w:val="both"/>
      <w:rPr>
        <w:rFonts w:ascii="Noto Sans" w:eastAsia="Calibri" w:hAnsi="Noto Sans" w:cs="Noto Sans"/>
        <w:b/>
        <w:sz w:val="20"/>
        <w:szCs w:val="22"/>
        <w:lang w:eastAsia="ar-SA"/>
      </w:rPr>
    </w:pPr>
    <w:bookmarkStart w:id="2" w:name="_Hlk196207420"/>
    <w:bookmarkStart w:id="3" w:name="_Hlk196207421"/>
    <w:r w:rsidRPr="00D64BAA">
      <w:rPr>
        <w:rFonts w:ascii="Noto Sans" w:eastAsia="Calibri" w:hAnsi="Noto Sans" w:cs="Noto Sans"/>
        <w:b/>
        <w:sz w:val="20"/>
        <w:szCs w:val="22"/>
        <w:lang w:eastAsia="ar-SA"/>
      </w:rPr>
      <w:t>ANEXO TÉCNICO</w:t>
    </w:r>
    <w:bookmarkEnd w:id="2"/>
    <w:bookmarkEnd w:id="3"/>
    <w:r w:rsidR="00E360A1" w:rsidRPr="00D64BAA">
      <w:rPr>
        <w:rFonts w:ascii="Noto Sans" w:eastAsia="Calibri" w:hAnsi="Noto Sans" w:cs="Noto Sans"/>
        <w:b/>
        <w:noProof/>
        <w:sz w:val="20"/>
        <w:szCs w:val="22"/>
        <w:lang w:eastAsia="ar-SA"/>
      </w:rPr>
      <w:drawing>
        <wp:anchor distT="0" distB="0" distL="114300" distR="114300" simplePos="0" relativeHeight="251659264" behindDoc="1" locked="1" layoutInCell="1" allowOverlap="1" wp14:anchorId="74A652B9" wp14:editId="49FAA380">
          <wp:simplePos x="0" y="0"/>
          <wp:positionH relativeFrom="page">
            <wp:align>right</wp:align>
          </wp:positionH>
          <wp:positionV relativeFrom="paragraph">
            <wp:posOffset>-1187450</wp:posOffset>
          </wp:positionV>
          <wp:extent cx="7764145" cy="10186035"/>
          <wp:effectExtent l="0" t="0" r="8255" b="5715"/>
          <wp:wrapNone/>
          <wp:docPr id="16615644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564462" name="Imagen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145" cy="10186035"/>
                  </a:xfrm>
                  <a:prstGeom prst="rect">
                    <a:avLst/>
                  </a:prstGeom>
                  <a:noFill/>
                  <a:ln>
                    <a:noFill/>
                  </a:ln>
                </pic:spPr>
              </pic:pic>
            </a:graphicData>
          </a:graphic>
          <wp14:sizeRelH relativeFrom="page">
            <wp14:pctWidth>0</wp14:pctWidth>
          </wp14:sizeRelH>
          <wp14:sizeRelV relativeFrom="page">
            <wp14:pctHeight>0</wp14:pctHeight>
          </wp14:sizeRelV>
        </wp:anchor>
      </w:drawing>
    </w:r>
    <w:r w:rsidR="00403467" w:rsidRPr="00D64BAA">
      <w:rPr>
        <w:rFonts w:ascii="Noto Sans" w:eastAsia="Calibri" w:hAnsi="Noto Sans" w:cs="Noto Sans"/>
        <w:b/>
        <w:sz w:val="20"/>
        <w:szCs w:val="22"/>
        <w:lang w:eastAsia="ar-SA"/>
      </w:rPr>
      <w:t xml:space="preserve"> </w:t>
    </w:r>
    <w:r w:rsidR="00403467" w:rsidRPr="00D64BAA">
      <w:rPr>
        <w:rFonts w:ascii="Noto Sans" w:eastAsia="Calibri" w:hAnsi="Noto Sans" w:cs="Noto Sans"/>
        <w:b/>
        <w:sz w:val="20"/>
        <w:szCs w:val="20"/>
        <w:lang w:eastAsia="ar-SA"/>
      </w:rPr>
      <w:t xml:space="preserve">PARA LA CONTRATACIÓN </w:t>
    </w:r>
    <w:bookmarkStart w:id="4" w:name="_Hlk205815693"/>
    <w:bookmarkStart w:id="5" w:name="_Hlk205816317"/>
    <w:bookmarkStart w:id="6" w:name="_Hlk205816318"/>
    <w:bookmarkStart w:id="7" w:name="_Hlk205816498"/>
    <w:bookmarkStart w:id="8" w:name="_Hlk205816499"/>
    <w:r w:rsidR="00403467" w:rsidRPr="00D64BAA">
      <w:rPr>
        <w:rFonts w:ascii="Noto Sans" w:eastAsia="Calibri" w:hAnsi="Noto Sans" w:cs="Noto Sans"/>
        <w:b/>
        <w:sz w:val="20"/>
        <w:szCs w:val="20"/>
        <w:lang w:eastAsia="ar-SA"/>
      </w:rPr>
      <w:t>DEL SERVICIO DE IMPRESIÓN DE DIVERSOS INFORMES INSTITUCIONALES EMITIDOS POR DISPOSICIÓN LEGAL PARA EL EJERCICIO PRESUPUESTAL 2025.</w:t>
    </w:r>
    <w:bookmarkEnd w:id="4"/>
    <w:bookmarkEnd w:id="5"/>
    <w:bookmarkEnd w:id="6"/>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D1049D"/>
    <w:multiLevelType w:val="hybridMultilevel"/>
    <w:tmpl w:val="90AC90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D175CF9"/>
    <w:multiLevelType w:val="hybridMultilevel"/>
    <w:tmpl w:val="FFAE5568"/>
    <w:lvl w:ilvl="0" w:tplc="080A0013">
      <w:start w:val="1"/>
      <w:numFmt w:val="upperRoman"/>
      <w:lvlText w:val="%1."/>
      <w:lvlJc w:val="right"/>
      <w:pPr>
        <w:ind w:left="294" w:hanging="360"/>
      </w:pPr>
    </w:lvl>
    <w:lvl w:ilvl="1" w:tplc="080A0019" w:tentative="1">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num w:numId="1" w16cid:durableId="604004133">
    <w:abstractNumId w:val="1"/>
  </w:num>
  <w:num w:numId="2" w16cid:durableId="1036545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jpMTDnaAqOlOGSVXMr0YqXDt+U+c7cSAlmYDAhUIpwzu51Y9eSy0mlzETe6ILlkbSwjSXo2wYgKHffVlc40wXg==" w:salt="muue7Ie5DSHoQjBgv9qau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0A1"/>
    <w:rsid w:val="00000A0D"/>
    <w:rsid w:val="0001762C"/>
    <w:rsid w:val="000255A9"/>
    <w:rsid w:val="00025A3B"/>
    <w:rsid w:val="000518FD"/>
    <w:rsid w:val="00085140"/>
    <w:rsid w:val="000931B7"/>
    <w:rsid w:val="000A0407"/>
    <w:rsid w:val="000A654A"/>
    <w:rsid w:val="000E71DC"/>
    <w:rsid w:val="000F663C"/>
    <w:rsid w:val="00117199"/>
    <w:rsid w:val="00120756"/>
    <w:rsid w:val="001320A6"/>
    <w:rsid w:val="00164FF2"/>
    <w:rsid w:val="00181649"/>
    <w:rsid w:val="00193418"/>
    <w:rsid w:val="001B3037"/>
    <w:rsid w:val="001F6A66"/>
    <w:rsid w:val="00205EF5"/>
    <w:rsid w:val="00221903"/>
    <w:rsid w:val="002340C7"/>
    <w:rsid w:val="00246E78"/>
    <w:rsid w:val="00251E98"/>
    <w:rsid w:val="00286FE9"/>
    <w:rsid w:val="002905F1"/>
    <w:rsid w:val="002C79E3"/>
    <w:rsid w:val="002D6A8C"/>
    <w:rsid w:val="002E35D9"/>
    <w:rsid w:val="002F3EB4"/>
    <w:rsid w:val="003171EF"/>
    <w:rsid w:val="00342816"/>
    <w:rsid w:val="00355B5A"/>
    <w:rsid w:val="003E2E38"/>
    <w:rsid w:val="003E6535"/>
    <w:rsid w:val="003F222F"/>
    <w:rsid w:val="00403467"/>
    <w:rsid w:val="00417A1E"/>
    <w:rsid w:val="0042414E"/>
    <w:rsid w:val="004646DC"/>
    <w:rsid w:val="004813B6"/>
    <w:rsid w:val="004A393B"/>
    <w:rsid w:val="004A5DE9"/>
    <w:rsid w:val="004E4779"/>
    <w:rsid w:val="004E5D73"/>
    <w:rsid w:val="0053375E"/>
    <w:rsid w:val="0055210E"/>
    <w:rsid w:val="00562B71"/>
    <w:rsid w:val="00570D1F"/>
    <w:rsid w:val="005734F6"/>
    <w:rsid w:val="00595617"/>
    <w:rsid w:val="006030AF"/>
    <w:rsid w:val="00603678"/>
    <w:rsid w:val="006A63C2"/>
    <w:rsid w:val="006B4253"/>
    <w:rsid w:val="00723D82"/>
    <w:rsid w:val="007351A7"/>
    <w:rsid w:val="00762A72"/>
    <w:rsid w:val="00793889"/>
    <w:rsid w:val="007C1249"/>
    <w:rsid w:val="00852ED5"/>
    <w:rsid w:val="00855917"/>
    <w:rsid w:val="00860672"/>
    <w:rsid w:val="008746E5"/>
    <w:rsid w:val="008C1946"/>
    <w:rsid w:val="008F6165"/>
    <w:rsid w:val="00941706"/>
    <w:rsid w:val="00965D48"/>
    <w:rsid w:val="0098590E"/>
    <w:rsid w:val="009904C8"/>
    <w:rsid w:val="009E5D20"/>
    <w:rsid w:val="00A515B4"/>
    <w:rsid w:val="00A8097F"/>
    <w:rsid w:val="00A92062"/>
    <w:rsid w:val="00A93A3B"/>
    <w:rsid w:val="00B01440"/>
    <w:rsid w:val="00B21882"/>
    <w:rsid w:val="00B37E69"/>
    <w:rsid w:val="00BB09BD"/>
    <w:rsid w:val="00BB55B5"/>
    <w:rsid w:val="00BC67D5"/>
    <w:rsid w:val="00BD5960"/>
    <w:rsid w:val="00C10D1F"/>
    <w:rsid w:val="00C458C2"/>
    <w:rsid w:val="00C51BE1"/>
    <w:rsid w:val="00CC745F"/>
    <w:rsid w:val="00CD1BB2"/>
    <w:rsid w:val="00CD52A5"/>
    <w:rsid w:val="00CE4905"/>
    <w:rsid w:val="00D3647B"/>
    <w:rsid w:val="00D554E2"/>
    <w:rsid w:val="00D64BAA"/>
    <w:rsid w:val="00D92F41"/>
    <w:rsid w:val="00DC4E90"/>
    <w:rsid w:val="00DF6803"/>
    <w:rsid w:val="00E360A1"/>
    <w:rsid w:val="00E53C39"/>
    <w:rsid w:val="00E56AAA"/>
    <w:rsid w:val="00E7680C"/>
    <w:rsid w:val="00EA345D"/>
    <w:rsid w:val="00EA7C48"/>
    <w:rsid w:val="00EC1159"/>
    <w:rsid w:val="00EC47BD"/>
    <w:rsid w:val="00F17715"/>
    <w:rsid w:val="00F361EA"/>
    <w:rsid w:val="00F50C42"/>
    <w:rsid w:val="00F52015"/>
    <w:rsid w:val="00F66A9F"/>
    <w:rsid w:val="00F95972"/>
    <w:rsid w:val="00FC25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FCD0AE"/>
  <w15:chartTrackingRefBased/>
  <w15:docId w15:val="{9524E920-A0F4-4E13-AA82-1031E69BF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0A1"/>
    <w:pPr>
      <w:spacing w:after="0" w:line="240" w:lineRule="auto"/>
    </w:pPr>
    <w:rPr>
      <w:rFonts w:ascii="Calibri" w:eastAsia="Yu Mincho" w:hAnsi="Calibri" w:cs="Times New Roman"/>
      <w:kern w:val="0"/>
      <w:sz w:val="24"/>
      <w:szCs w:val="24"/>
      <w:lang w:val="es-ES"/>
      <w14:ligatures w14:val="none"/>
    </w:rPr>
  </w:style>
  <w:style w:type="paragraph" w:styleId="Ttulo1">
    <w:name w:val="heading 1"/>
    <w:basedOn w:val="Normal"/>
    <w:next w:val="Normal"/>
    <w:link w:val="Ttulo1Car"/>
    <w:uiPriority w:val="9"/>
    <w:qFormat/>
    <w:rsid w:val="00E360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360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360A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360A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360A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360A1"/>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360A1"/>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360A1"/>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360A1"/>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60A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360A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360A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360A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360A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360A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360A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360A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360A1"/>
    <w:rPr>
      <w:rFonts w:eastAsiaTheme="majorEastAsia" w:cstheme="majorBidi"/>
      <w:color w:val="272727" w:themeColor="text1" w:themeTint="D8"/>
    </w:rPr>
  </w:style>
  <w:style w:type="paragraph" w:styleId="Ttulo">
    <w:name w:val="Title"/>
    <w:basedOn w:val="Normal"/>
    <w:next w:val="Normal"/>
    <w:link w:val="TtuloCar"/>
    <w:uiPriority w:val="10"/>
    <w:qFormat/>
    <w:rsid w:val="00E360A1"/>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360A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360A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360A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360A1"/>
    <w:pPr>
      <w:spacing w:before="160"/>
      <w:jc w:val="center"/>
    </w:pPr>
    <w:rPr>
      <w:i/>
      <w:iCs/>
      <w:color w:val="404040" w:themeColor="text1" w:themeTint="BF"/>
    </w:rPr>
  </w:style>
  <w:style w:type="character" w:customStyle="1" w:styleId="CitaCar">
    <w:name w:val="Cita Car"/>
    <w:basedOn w:val="Fuentedeprrafopredeter"/>
    <w:link w:val="Cita"/>
    <w:uiPriority w:val="29"/>
    <w:rsid w:val="00E360A1"/>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E360A1"/>
    <w:pPr>
      <w:ind w:left="720"/>
      <w:contextualSpacing/>
    </w:pPr>
  </w:style>
  <w:style w:type="character" w:styleId="nfasisintenso">
    <w:name w:val="Intense Emphasis"/>
    <w:basedOn w:val="Fuentedeprrafopredeter"/>
    <w:uiPriority w:val="21"/>
    <w:qFormat/>
    <w:rsid w:val="00E360A1"/>
    <w:rPr>
      <w:i/>
      <w:iCs/>
      <w:color w:val="0F4761" w:themeColor="accent1" w:themeShade="BF"/>
    </w:rPr>
  </w:style>
  <w:style w:type="paragraph" w:styleId="Citadestacada">
    <w:name w:val="Intense Quote"/>
    <w:basedOn w:val="Normal"/>
    <w:next w:val="Normal"/>
    <w:link w:val="CitadestacadaCar"/>
    <w:uiPriority w:val="30"/>
    <w:qFormat/>
    <w:rsid w:val="00E360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360A1"/>
    <w:rPr>
      <w:i/>
      <w:iCs/>
      <w:color w:val="0F4761" w:themeColor="accent1" w:themeShade="BF"/>
    </w:rPr>
  </w:style>
  <w:style w:type="character" w:styleId="Referenciaintensa">
    <w:name w:val="Intense Reference"/>
    <w:basedOn w:val="Fuentedeprrafopredeter"/>
    <w:uiPriority w:val="32"/>
    <w:qFormat/>
    <w:rsid w:val="00E360A1"/>
    <w:rPr>
      <w:b/>
      <w:bCs/>
      <w:smallCaps/>
      <w:color w:val="0F4761" w:themeColor="accent1" w:themeShade="BF"/>
      <w:spacing w:val="5"/>
    </w:rPr>
  </w:style>
  <w:style w:type="paragraph" w:styleId="Encabezado">
    <w:name w:val="header"/>
    <w:basedOn w:val="Normal"/>
    <w:link w:val="EncabezadoCar"/>
    <w:uiPriority w:val="99"/>
    <w:unhideWhenUsed/>
    <w:rsid w:val="00E360A1"/>
    <w:pPr>
      <w:tabs>
        <w:tab w:val="center" w:pos="4419"/>
        <w:tab w:val="right" w:pos="8838"/>
      </w:tabs>
    </w:pPr>
  </w:style>
  <w:style w:type="character" w:customStyle="1" w:styleId="EncabezadoCar">
    <w:name w:val="Encabezado Car"/>
    <w:basedOn w:val="Fuentedeprrafopredeter"/>
    <w:link w:val="Encabezado"/>
    <w:uiPriority w:val="99"/>
    <w:rsid w:val="00E360A1"/>
  </w:style>
  <w:style w:type="paragraph" w:styleId="Piedepgina">
    <w:name w:val="footer"/>
    <w:basedOn w:val="Normal"/>
    <w:link w:val="PiedepginaCar"/>
    <w:uiPriority w:val="99"/>
    <w:unhideWhenUsed/>
    <w:rsid w:val="00E360A1"/>
    <w:pPr>
      <w:tabs>
        <w:tab w:val="center" w:pos="4419"/>
        <w:tab w:val="right" w:pos="8838"/>
      </w:tabs>
    </w:pPr>
  </w:style>
  <w:style w:type="character" w:customStyle="1" w:styleId="PiedepginaCar">
    <w:name w:val="Pie de página Car"/>
    <w:basedOn w:val="Fuentedeprrafopredeter"/>
    <w:link w:val="Piedepgina"/>
    <w:uiPriority w:val="99"/>
    <w:rsid w:val="00E360A1"/>
  </w:style>
  <w:style w:type="table" w:styleId="Tablaconcuadrcula">
    <w:name w:val="Table Grid"/>
    <w:basedOn w:val="Tablanormal"/>
    <w:uiPriority w:val="59"/>
    <w:rsid w:val="00E360A1"/>
    <w:pPr>
      <w:spacing w:after="0" w:line="240" w:lineRule="auto"/>
    </w:pPr>
    <w:rPr>
      <w:rFonts w:ascii="Calibri" w:eastAsia="Calibri"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E36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6CC0E-7083-4847-A68A-635CECA29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1049</Words>
  <Characters>5774</Characters>
  <Application>Microsoft Office Word</Application>
  <DocSecurity>8</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Leopoldo Del Valle Chavarria</dc:creator>
  <cp:keywords/>
  <dc:description/>
  <cp:lastModifiedBy>Magali Elizabeth Garcia Gimate</cp:lastModifiedBy>
  <cp:revision>6</cp:revision>
  <cp:lastPrinted>2025-06-05T16:44:00Z</cp:lastPrinted>
  <dcterms:created xsi:type="dcterms:W3CDTF">2025-08-27T00:58:00Z</dcterms:created>
  <dcterms:modified xsi:type="dcterms:W3CDTF">2025-09-19T17:02:00Z</dcterms:modified>
</cp:coreProperties>
</file>